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z w:val="24"/>
        </w:rPr>
      </w:pPr>
      <w:bookmarkStart w:id="0" w:name="_GoBack"/>
      <w:bookmarkEnd w:id="0"/>
    </w:p>
    <w:p>
      <w:pPr>
        <w:widowControl/>
        <w:textAlignment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附表：</w:t>
      </w:r>
    </w:p>
    <w:p>
      <w:pPr>
        <w:widowControl/>
        <w:jc w:val="center"/>
        <w:textAlignment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徕卡TS60（0.5"）全站仪配置要求</w:t>
      </w:r>
    </w:p>
    <w:tbl>
      <w:tblPr>
        <w:tblStyle w:val="9"/>
        <w:tblW w:w="9923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31"/>
        <w:gridCol w:w="1980"/>
        <w:gridCol w:w="1134"/>
        <w:gridCol w:w="1842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序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号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名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型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号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和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规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数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量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制造商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备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1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主机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TS60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1台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徕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主机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2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木脚架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GST20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1付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徕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卡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3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棱镜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GPR121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2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个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徕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卡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4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正版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监测软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件【多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测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回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测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角】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后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处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1套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 w:cs="微软雅黑"/>
                <w:kern w:val="2"/>
                <w:sz w:val="24"/>
              </w:rPr>
              <w:t>徕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卡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kern w:val="2"/>
                <w:sz w:val="24"/>
              </w:rPr>
            </w:pPr>
            <w:r>
              <w:rPr>
                <w:rFonts w:hint="eastAsia" w:ascii="楷体" w:hAnsi="楷体" w:eastAsia="楷体"/>
                <w:kern w:val="2"/>
                <w:sz w:val="24"/>
              </w:rPr>
              <w:t>非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实时监测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后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处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理</w:t>
            </w:r>
            <w:r>
              <w:rPr>
                <w:rFonts w:hint="eastAsia" w:ascii="楷体" w:hAnsi="楷体" w:eastAsia="楷体" w:cs="微软雅黑"/>
                <w:kern w:val="2"/>
                <w:sz w:val="24"/>
              </w:rPr>
              <w:t>软</w:t>
            </w:r>
            <w:r>
              <w:rPr>
                <w:rFonts w:hint="eastAsia" w:ascii="楷体" w:hAnsi="楷体" w:eastAsia="楷体" w:cs="BatangChe"/>
                <w:kern w:val="2"/>
                <w:sz w:val="24"/>
              </w:rPr>
              <w:t>件</w:t>
            </w:r>
          </w:p>
        </w:tc>
      </w:tr>
    </w:tbl>
    <w:p>
      <w:pPr>
        <w:jc w:val="center"/>
        <w:rPr>
          <w:sz w:val="24"/>
        </w:rPr>
      </w:pPr>
    </w:p>
    <w:p>
      <w:pPr>
        <w:jc w:val="center"/>
        <w:rPr>
          <w:sz w:val="24"/>
        </w:rPr>
      </w:pPr>
    </w:p>
    <w:p>
      <w:pPr>
        <w:widowControl/>
        <w:jc w:val="center"/>
        <w:textAlignment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徕卡 TS60超高精度全站仪技术参数</w:t>
      </w:r>
    </w:p>
    <w:tbl>
      <w:tblPr>
        <w:tblStyle w:val="8"/>
        <w:tblW w:w="9936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4117"/>
        <w:gridCol w:w="3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角度测量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精度</w:t>
            </w:r>
            <w:r>
              <w:rPr>
                <w:rFonts w:ascii="楷体" w:hAnsi="楷体" w:eastAsia="楷体"/>
                <w:sz w:val="24"/>
              </w:rPr>
              <w:t xml:space="preserve">(Hz </w:t>
            </w:r>
            <w:r>
              <w:rPr>
                <w:rFonts w:hint="eastAsia" w:ascii="楷体" w:hAnsi="楷体" w:eastAsia="楷体"/>
                <w:sz w:val="24"/>
              </w:rPr>
              <w:t xml:space="preserve">和 </w:t>
            </w:r>
            <w:r>
              <w:rPr>
                <w:rFonts w:ascii="楷体" w:hAnsi="楷体" w:eastAsia="楷体"/>
                <w:sz w:val="24"/>
              </w:rPr>
              <w:t>V)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绝对编码</w:t>
            </w:r>
            <w:r>
              <w:rPr>
                <w:rFonts w:ascii="楷体" w:hAnsi="楷体" w:eastAsia="楷体"/>
                <w:sz w:val="24"/>
              </w:rPr>
              <w:t xml:space="preserve">, </w:t>
            </w:r>
            <w:r>
              <w:rPr>
                <w:rFonts w:hint="eastAsia" w:ascii="楷体" w:hAnsi="楷体" w:eastAsia="楷体"/>
                <w:sz w:val="24"/>
              </w:rPr>
              <w:t>连续</w:t>
            </w:r>
            <w:r>
              <w:rPr>
                <w:rFonts w:ascii="楷体" w:hAnsi="楷体" w:eastAsia="楷体"/>
                <w:sz w:val="24"/>
              </w:rPr>
              <w:t xml:space="preserve">, </w:t>
            </w:r>
            <w:r>
              <w:rPr>
                <w:rFonts w:hint="eastAsia" w:ascii="楷体" w:hAnsi="楷体" w:eastAsia="楷体"/>
                <w:sz w:val="24"/>
              </w:rPr>
              <w:t>四重轴系补偿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0.5"</w:t>
            </w:r>
            <w:r>
              <w:rPr>
                <w:rFonts w:hint="eastAsia" w:ascii="楷体" w:hAnsi="楷体" w:eastAsia="楷体"/>
                <w:sz w:val="24"/>
              </w:rPr>
              <w:t>（</w:t>
            </w:r>
            <w:r>
              <w:rPr>
                <w:rFonts w:ascii="楷体" w:hAnsi="楷体" w:eastAsia="楷体"/>
                <w:sz w:val="24"/>
              </w:rPr>
              <w:t>0.15mgon</w:t>
            </w:r>
            <w:r>
              <w:rPr>
                <w:rFonts w:hint="eastAsia" w:ascii="楷体" w:hAnsi="楷体" w:eastAsia="楷体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距离测量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范围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棱镜 </w:t>
            </w:r>
            <w:r>
              <w:rPr>
                <w:rFonts w:ascii="楷体" w:hAnsi="楷体" w:eastAsia="楷体"/>
                <w:sz w:val="24"/>
              </w:rPr>
              <w:t>(GPR1, GPH1P)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1.5 m </w:t>
            </w:r>
            <w:r>
              <w:rPr>
                <w:rFonts w:hint="eastAsia" w:ascii="楷体" w:hAnsi="楷体" w:eastAsia="楷体"/>
                <w:sz w:val="24"/>
              </w:rPr>
              <w:t xml:space="preserve">至 </w:t>
            </w:r>
            <w:r>
              <w:rPr>
                <w:rFonts w:ascii="楷体" w:hAnsi="楷体" w:eastAsia="楷体"/>
                <w:sz w:val="24"/>
              </w:rPr>
              <w:t>&gt;3500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无棱镜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1.5 m </w:t>
            </w:r>
            <w:r>
              <w:rPr>
                <w:rFonts w:hint="eastAsia" w:ascii="楷体" w:hAnsi="楷体" w:eastAsia="楷体"/>
                <w:sz w:val="24"/>
              </w:rPr>
              <w:t xml:space="preserve">至 </w:t>
            </w:r>
            <w:r>
              <w:rPr>
                <w:rFonts w:ascii="楷体" w:hAnsi="楷体" w:eastAsia="楷体"/>
                <w:sz w:val="24"/>
              </w:rPr>
              <w:t>&gt;1000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长测程模式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12000m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精度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测量时间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单次 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棱镜</w:t>
            </w:r>
            <w:r>
              <w:rPr>
                <w:rFonts w:ascii="楷体" w:hAnsi="楷体" w:eastAsia="楷体"/>
                <w:sz w:val="24"/>
              </w:rPr>
              <w:t xml:space="preserve">) 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0.6mm + 1 ppm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>2.4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单次 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任何表面</w:t>
            </w:r>
            <w:r>
              <w:rPr>
                <w:rFonts w:ascii="楷体" w:hAnsi="楷体" w:eastAsia="楷体"/>
                <w:sz w:val="24"/>
              </w:rPr>
              <w:t xml:space="preserve">) 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2 mm + 2 ppm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 xml:space="preserve">3 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连续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棱镜</w:t>
            </w:r>
            <w:r>
              <w:rPr>
                <w:rFonts w:ascii="楷体" w:hAnsi="楷体" w:eastAsia="楷体"/>
                <w:sz w:val="24"/>
              </w:rPr>
              <w:t xml:space="preserve">) 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3mm + 1.5 ppm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>0.15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光斑大小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50 m </w:t>
            </w:r>
            <w:r>
              <w:rPr>
                <w:rFonts w:hint="eastAsia" w:ascii="楷体" w:hAnsi="楷体" w:eastAsia="楷体"/>
                <w:sz w:val="24"/>
              </w:rPr>
              <w:t>处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8 mm x 20 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测量技术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基于相位原理系统分析技术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同轴，红色可见光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图像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广角相机和望远镜相机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传感器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500</w:t>
            </w:r>
            <w:r>
              <w:rPr>
                <w:rFonts w:hint="eastAsia" w:ascii="楷体" w:hAnsi="楷体" w:eastAsia="楷体"/>
                <w:sz w:val="24"/>
              </w:rPr>
              <w:t xml:space="preserve">万像素 </w:t>
            </w:r>
            <w:r>
              <w:rPr>
                <w:rFonts w:ascii="楷体" w:hAnsi="楷体" w:eastAsia="楷体"/>
                <w:sz w:val="24"/>
              </w:rPr>
              <w:t xml:space="preserve">CMOS </w:t>
            </w:r>
            <w:r>
              <w:rPr>
                <w:rFonts w:hint="eastAsia" w:ascii="楷体" w:hAnsi="楷体" w:eastAsia="楷体"/>
                <w:sz w:val="24"/>
              </w:rPr>
              <w:t>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视场 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 xml:space="preserve">广角相机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望远镜相机</w:t>
            </w:r>
            <w:r>
              <w:rPr>
                <w:rFonts w:ascii="楷体" w:hAnsi="楷体" w:eastAsia="楷体"/>
                <w:sz w:val="24"/>
              </w:rPr>
              <w:t>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19.4° / 1.5°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帧频率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高达 </w:t>
            </w:r>
            <w:r>
              <w:rPr>
                <w:rFonts w:ascii="楷体" w:hAnsi="楷体" w:eastAsia="楷体"/>
                <w:sz w:val="24"/>
              </w:rPr>
              <w:t xml:space="preserve">20 </w:t>
            </w:r>
            <w:r>
              <w:rPr>
                <w:rFonts w:hint="eastAsia" w:ascii="楷体" w:hAnsi="楷体" w:eastAsia="楷体"/>
                <w:sz w:val="24"/>
              </w:rPr>
              <w:t>帧每秒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马达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直驱，压电陶瓷技术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转速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换面时间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最大</w:t>
            </w:r>
            <w:r>
              <w:rPr>
                <w:rFonts w:ascii="楷体" w:hAnsi="楷体" w:eastAsia="楷体"/>
                <w:sz w:val="24"/>
              </w:rPr>
              <w:t>180</w:t>
            </w:r>
            <w:r>
              <w:rPr>
                <w:rFonts w:hint="eastAsia" w:ascii="楷体" w:hAnsi="楷体" w:eastAsia="楷体"/>
                <w:sz w:val="24"/>
              </w:rPr>
              <w:t>°</w:t>
            </w:r>
            <w:r>
              <w:rPr>
                <w:rFonts w:ascii="楷体" w:hAnsi="楷体" w:eastAsia="楷体"/>
                <w:sz w:val="24"/>
              </w:rPr>
              <w:t>(200 gon)</w:t>
            </w:r>
            <w:r>
              <w:rPr>
                <w:rFonts w:hint="eastAsia" w:ascii="楷体" w:hAnsi="楷体" w:eastAsia="楷体"/>
                <w:sz w:val="24"/>
              </w:rPr>
              <w:t xml:space="preserve">每秒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 xml:space="preserve">2.9 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自动照准 </w:t>
            </w:r>
            <w:r>
              <w:rPr>
                <w:rFonts w:ascii="楷体" w:hAnsi="楷体" w:eastAsia="楷体"/>
                <w:sz w:val="24"/>
              </w:rPr>
              <w:t>(ATR)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范围 </w:t>
            </w:r>
            <w:r>
              <w:rPr>
                <w:rFonts w:ascii="楷体" w:hAnsi="楷体" w:eastAsia="楷体"/>
                <w:sz w:val="24"/>
              </w:rPr>
              <w:t>ATR</w:t>
            </w:r>
            <w:r>
              <w:rPr>
                <w:rFonts w:hint="eastAsia" w:ascii="楷体" w:hAnsi="楷体" w:eastAsia="楷体"/>
                <w:sz w:val="24"/>
              </w:rPr>
              <w:t>模式</w:t>
            </w:r>
            <w:r>
              <w:rPr>
                <w:rFonts w:ascii="楷体" w:hAnsi="楷体" w:eastAsia="楷体"/>
                <w:sz w:val="24"/>
              </w:rPr>
              <w:t xml:space="preserve"> / </w:t>
            </w:r>
            <w:r>
              <w:rPr>
                <w:rFonts w:hint="eastAsia" w:ascii="楷体" w:hAnsi="楷体" w:eastAsia="楷体"/>
                <w:sz w:val="24"/>
              </w:rPr>
              <w:t>跟踪模式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圆棱镜 </w:t>
            </w:r>
            <w:r>
              <w:rPr>
                <w:rFonts w:ascii="楷体" w:hAnsi="楷体" w:eastAsia="楷体"/>
                <w:sz w:val="24"/>
              </w:rPr>
              <w:t>(GPR1, GPH1P)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1500 m / 1000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360</w:t>
            </w:r>
            <w:r>
              <w:rPr>
                <w:rFonts w:hint="eastAsia" w:ascii="楷体" w:hAnsi="楷体" w:eastAsia="楷体"/>
                <w:sz w:val="24"/>
              </w:rPr>
              <w:t xml:space="preserve">°棱镜 </w:t>
            </w:r>
            <w:r>
              <w:rPr>
                <w:rFonts w:ascii="楷体" w:hAnsi="楷体" w:eastAsia="楷体"/>
                <w:sz w:val="24"/>
              </w:rPr>
              <w:t>(GRZ4, GRZ122)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1000 m / 1000 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精度</w:t>
            </w:r>
            <w:r>
              <w:rPr>
                <w:rFonts w:ascii="楷体" w:hAnsi="楷体" w:eastAsia="楷体"/>
                <w:sz w:val="24"/>
              </w:rPr>
              <w:t>/</w:t>
            </w:r>
            <w:r>
              <w:rPr>
                <w:rFonts w:hint="eastAsia" w:ascii="楷体" w:hAnsi="楷体" w:eastAsia="楷体"/>
                <w:sz w:val="24"/>
              </w:rPr>
              <w:t>测量时间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ATRplus </w:t>
            </w:r>
            <w:r>
              <w:rPr>
                <w:rFonts w:hint="eastAsia" w:ascii="楷体" w:hAnsi="楷体" w:eastAsia="楷体"/>
                <w:sz w:val="24"/>
              </w:rPr>
              <w:t>测角精度</w:t>
            </w:r>
            <w:r>
              <w:rPr>
                <w:rFonts w:ascii="楷体" w:hAnsi="楷体" w:eastAsia="楷体"/>
                <w:sz w:val="24"/>
              </w:rPr>
              <w:t>(Hz, V)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0.5" (0.15 mgon)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 xml:space="preserve">3-4 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超级搜索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范围</w:t>
            </w:r>
            <w:r>
              <w:rPr>
                <w:rFonts w:ascii="楷体" w:hAnsi="楷体" w:eastAsia="楷体"/>
                <w:sz w:val="24"/>
              </w:rPr>
              <w:t>/</w:t>
            </w:r>
            <w:r>
              <w:rPr>
                <w:rFonts w:hint="eastAsia" w:ascii="楷体" w:hAnsi="楷体" w:eastAsia="楷体"/>
                <w:sz w:val="24"/>
              </w:rPr>
              <w:t xml:space="preserve">搜索时间 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360</w:t>
            </w:r>
            <w:r>
              <w:rPr>
                <w:rFonts w:hint="eastAsia" w:ascii="楷体" w:hAnsi="楷体" w:eastAsia="楷体"/>
                <w:sz w:val="24"/>
              </w:rPr>
              <w:t xml:space="preserve">° 棱镜 </w:t>
            </w:r>
            <w:r>
              <w:rPr>
                <w:rFonts w:ascii="楷体" w:hAnsi="楷体" w:eastAsia="楷体"/>
                <w:sz w:val="24"/>
              </w:rPr>
              <w:t>(GRZ4, GRZ122)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300 m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 xml:space="preserve">5 </w:t>
            </w:r>
            <w:r>
              <w:rPr>
                <w:rFonts w:hint="eastAsia" w:ascii="楷体" w:hAnsi="楷体" w:eastAsia="楷体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导向光 </w:t>
            </w:r>
            <w:r>
              <w:rPr>
                <w:rFonts w:ascii="楷体" w:hAnsi="楷体" w:eastAsia="楷体"/>
                <w:sz w:val="24"/>
              </w:rPr>
              <w:t>(EGL)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工作范围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精度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5 –150 m / </w:t>
            </w:r>
            <w:r>
              <w:rPr>
                <w:rFonts w:hint="eastAsia" w:ascii="楷体" w:hAnsi="楷体" w:eastAsia="楷体"/>
                <w:sz w:val="24"/>
              </w:rPr>
              <w:t xml:space="preserve">典型 </w:t>
            </w:r>
            <w:r>
              <w:rPr>
                <w:rFonts w:ascii="楷体" w:hAnsi="楷体" w:eastAsia="楷体"/>
                <w:sz w:val="24"/>
              </w:rPr>
              <w:t>5 cm</w:t>
            </w:r>
            <w:r>
              <w:rPr>
                <w:rFonts w:hint="eastAsia" w:ascii="楷体" w:hAnsi="楷体" w:eastAsia="楷体"/>
                <w:sz w:val="24"/>
              </w:rPr>
              <w:t>，</w:t>
            </w:r>
            <w:r>
              <w:rPr>
                <w:rFonts w:ascii="楷体" w:hAnsi="楷体" w:eastAsia="楷体"/>
                <w:sz w:val="24"/>
              </w:rPr>
              <w:t>100 m</w:t>
            </w:r>
            <w:r>
              <w:rPr>
                <w:rFonts w:hint="eastAsia" w:ascii="楷体" w:hAnsi="楷体" w:eastAsia="楷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一般参数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机载软件系统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Captivate</w:t>
            </w:r>
            <w:r>
              <w:rPr>
                <w:rFonts w:hint="eastAsia" w:ascii="楷体" w:hAnsi="楷体" w:eastAsia="楷体"/>
                <w:sz w:val="24"/>
              </w:rPr>
              <w:t>软件（含应用程序）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处理器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TI OMAP4430 1GHz </w:t>
            </w:r>
            <w:r>
              <w:rPr>
                <w:rFonts w:hint="eastAsia" w:ascii="楷体" w:hAnsi="楷体" w:eastAsia="楷体"/>
                <w:sz w:val="24"/>
              </w:rPr>
              <w:t xml:space="preserve">双核 </w:t>
            </w:r>
            <w:r>
              <w:rPr>
                <w:rFonts w:ascii="楷体" w:hAnsi="楷体" w:eastAsia="楷体"/>
                <w:sz w:val="24"/>
              </w:rPr>
              <w:t>ARM</w:t>
            </w:r>
            <w:r>
              <w:rPr>
                <w:rFonts w:ascii="Calibri" w:hAnsi="Calibri" w:eastAsia="楷体" w:cs="Calibri"/>
                <w:sz w:val="24"/>
              </w:rPr>
              <w:t>®</w:t>
            </w:r>
            <w:r>
              <w:rPr>
                <w:rFonts w:ascii="楷体" w:hAnsi="楷体" w:eastAsia="楷体"/>
                <w:sz w:val="24"/>
              </w:rPr>
              <w:t xml:space="preserve"> CortexTM -A9 MPCoreTM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操作系统</w:t>
            </w:r>
            <w:r>
              <w:rPr>
                <w:rFonts w:ascii="楷体" w:hAnsi="楷体" w:eastAsia="楷体"/>
                <w:sz w:val="24"/>
              </w:rPr>
              <w:t>-Windows EC7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自动对焦望远镜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放大倍数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焦距范围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30 x / 1.7 m </w:t>
            </w:r>
            <w:r>
              <w:rPr>
                <w:rFonts w:hint="eastAsia" w:ascii="楷体" w:hAnsi="楷体" w:eastAsia="楷体"/>
                <w:sz w:val="24"/>
              </w:rPr>
              <w:t>至无穷远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显示屏和键盘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5</w:t>
            </w:r>
            <w:r>
              <w:rPr>
                <w:rFonts w:hint="eastAsia" w:ascii="楷体" w:hAnsi="楷体" w:eastAsia="楷体"/>
                <w:sz w:val="24"/>
              </w:rPr>
              <w:t>英寸，</w:t>
            </w:r>
            <w:r>
              <w:rPr>
                <w:rFonts w:ascii="楷体" w:hAnsi="楷体" w:eastAsia="楷体"/>
                <w:sz w:val="24"/>
              </w:rPr>
              <w:t>WVGA</w:t>
            </w:r>
            <w:r>
              <w:rPr>
                <w:rFonts w:hint="eastAsia" w:ascii="楷体" w:hAnsi="楷体" w:eastAsia="楷体"/>
                <w:sz w:val="24"/>
              </w:rPr>
              <w:t>，彩色，触屏，双面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37 </w:t>
            </w:r>
            <w:r>
              <w:rPr>
                <w:rFonts w:hint="eastAsia" w:ascii="楷体" w:hAnsi="楷体" w:eastAsia="楷体"/>
                <w:sz w:val="24"/>
              </w:rPr>
              <w:t>个按键，带照明功能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操作</w:t>
            </w:r>
          </w:p>
        </w:tc>
        <w:tc>
          <w:tcPr>
            <w:tcW w:w="79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3</w:t>
            </w:r>
            <w:r>
              <w:rPr>
                <w:rFonts w:hint="eastAsia" w:ascii="楷体" w:hAnsi="楷体" w:eastAsia="楷体"/>
                <w:sz w:val="24"/>
              </w:rPr>
              <w:t>个无限位驱动，</w:t>
            </w:r>
            <w:r>
              <w:rPr>
                <w:rFonts w:ascii="楷体" w:hAnsi="楷体" w:eastAsia="楷体"/>
                <w:sz w:val="24"/>
              </w:rPr>
              <w:t>1</w:t>
            </w:r>
            <w:r>
              <w:rPr>
                <w:rFonts w:hint="eastAsia" w:ascii="楷体" w:hAnsi="楷体" w:eastAsia="楷体"/>
                <w:sz w:val="24"/>
              </w:rPr>
              <w:t>个伺服对焦驱动，</w:t>
            </w:r>
            <w:r>
              <w:rPr>
                <w:rFonts w:ascii="楷体" w:hAnsi="楷体" w:eastAsia="楷体"/>
                <w:sz w:val="24"/>
              </w:rPr>
              <w:t>2</w:t>
            </w:r>
            <w:r>
              <w:rPr>
                <w:rFonts w:hint="eastAsia" w:ascii="楷体" w:hAnsi="楷体" w:eastAsia="楷体"/>
                <w:sz w:val="24"/>
              </w:rPr>
              <w:t>个自动对焦按键，用户自定义快捷键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电源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可更换内置锂电池，具有给电池充电功能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使用时间 </w:t>
            </w:r>
            <w:r>
              <w:rPr>
                <w:rFonts w:ascii="楷体" w:hAnsi="楷体" w:eastAsia="楷体"/>
                <w:sz w:val="24"/>
              </w:rPr>
              <w:t xml:space="preserve">7–9 </w:t>
            </w:r>
            <w:r>
              <w:rPr>
                <w:rFonts w:hint="eastAsia" w:ascii="楷体" w:hAnsi="楷体" w:eastAsia="楷体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数据存储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内存 </w:t>
            </w:r>
            <w:r>
              <w:rPr>
                <w:rFonts w:ascii="楷体" w:hAnsi="楷体" w:eastAsia="楷体"/>
                <w:sz w:val="24"/>
              </w:rPr>
              <w:t xml:space="preserve">/ </w:t>
            </w:r>
            <w:r>
              <w:rPr>
                <w:rFonts w:hint="eastAsia" w:ascii="楷体" w:hAnsi="楷体" w:eastAsia="楷体"/>
                <w:sz w:val="24"/>
              </w:rPr>
              <w:t>存储卡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2GB / SD </w:t>
            </w:r>
            <w:r>
              <w:rPr>
                <w:rFonts w:hint="eastAsia" w:ascii="楷体" w:hAnsi="楷体" w:eastAsia="楷体"/>
                <w:sz w:val="24"/>
              </w:rPr>
              <w:t xml:space="preserve">卡 </w:t>
            </w:r>
            <w:r>
              <w:rPr>
                <w:rFonts w:ascii="楷体" w:hAnsi="楷体" w:eastAsia="楷体"/>
                <w:sz w:val="24"/>
              </w:rPr>
              <w:t xml:space="preserve">1 GB </w:t>
            </w:r>
            <w:r>
              <w:rPr>
                <w:rFonts w:hint="eastAsia" w:ascii="楷体" w:hAnsi="楷体" w:eastAsia="楷体"/>
                <w:sz w:val="24"/>
              </w:rPr>
              <w:t xml:space="preserve">或 </w:t>
            </w:r>
            <w:r>
              <w:rPr>
                <w:rFonts w:ascii="楷体" w:hAnsi="楷体" w:eastAsia="楷体"/>
                <w:sz w:val="24"/>
              </w:rPr>
              <w:t>8 GB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接口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RS232, USB, Bluetooth</w:t>
            </w:r>
            <w:r>
              <w:rPr>
                <w:rFonts w:ascii="Calibri" w:hAnsi="Calibri" w:eastAsia="楷体" w:cs="Calibri"/>
                <w:sz w:val="24"/>
              </w:rPr>
              <w:t>®</w:t>
            </w:r>
            <w:r>
              <w:rPr>
                <w:rFonts w:ascii="楷体" w:hAnsi="楷体" w:eastAsia="楷体"/>
                <w:sz w:val="24"/>
              </w:rPr>
              <w:t>, WLAN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重量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包括电池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7.7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环境参数</w:t>
            </w: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工作温度范围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–20</w:t>
            </w:r>
            <w:r>
              <w:rPr>
                <w:rFonts w:hint="eastAsia" w:ascii="楷体" w:hAnsi="楷体" w:eastAsia="楷体"/>
                <w:sz w:val="24"/>
              </w:rPr>
              <w:t xml:space="preserve">℃至 </w:t>
            </w:r>
            <w:r>
              <w:rPr>
                <w:rFonts w:ascii="楷体" w:hAnsi="楷体" w:eastAsia="楷体"/>
                <w:sz w:val="24"/>
              </w:rPr>
              <w:t>+ 50</w:t>
            </w:r>
            <w:r>
              <w:rPr>
                <w:rFonts w:hint="eastAsia" w:ascii="楷体" w:hAnsi="楷体" w:eastAsia="楷体"/>
                <w:sz w:val="24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防尘防水 </w:t>
            </w:r>
            <w:r>
              <w:rPr>
                <w:rFonts w:ascii="楷体" w:hAnsi="楷体" w:eastAsia="楷体"/>
                <w:sz w:val="24"/>
              </w:rPr>
              <w:t xml:space="preserve">(IEC 60529) / </w:t>
            </w:r>
            <w:r>
              <w:rPr>
                <w:rFonts w:hint="eastAsia" w:ascii="楷体" w:hAnsi="楷体" w:eastAsia="楷体"/>
                <w:sz w:val="24"/>
              </w:rPr>
              <w:t>防雨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>IP65 / MIL-STD-810G</w:t>
            </w:r>
            <w:r>
              <w:rPr>
                <w:rFonts w:hint="eastAsia" w:ascii="楷体" w:hAnsi="楷体" w:eastAsia="楷体"/>
                <w:sz w:val="24"/>
              </w:rPr>
              <w:t xml:space="preserve">，方法 </w:t>
            </w:r>
            <w:r>
              <w:rPr>
                <w:rFonts w:ascii="楷体" w:hAnsi="楷体" w:eastAsia="楷体"/>
                <w:sz w:val="24"/>
              </w:rPr>
              <w:t>506.5-I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4117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防潮</w:t>
            </w:r>
          </w:p>
        </w:tc>
        <w:tc>
          <w:tcPr>
            <w:tcW w:w="383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95%, </w:t>
            </w:r>
            <w:r>
              <w:rPr>
                <w:rFonts w:hint="eastAsia" w:ascii="楷体" w:hAnsi="楷体" w:eastAsia="楷体"/>
                <w:sz w:val="24"/>
              </w:rPr>
              <w:t>无冷凝</w:t>
            </w:r>
          </w:p>
        </w:tc>
      </w:tr>
    </w:tbl>
    <w:p>
      <w:pPr>
        <w:tabs>
          <w:tab w:val="left" w:pos="1920"/>
        </w:tabs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F2"/>
    <w:rsid w:val="00006E13"/>
    <w:rsid w:val="0007551C"/>
    <w:rsid w:val="001A21F2"/>
    <w:rsid w:val="001A2840"/>
    <w:rsid w:val="00522C79"/>
    <w:rsid w:val="00536ECA"/>
    <w:rsid w:val="00552080"/>
    <w:rsid w:val="006A1CEF"/>
    <w:rsid w:val="009C5773"/>
    <w:rsid w:val="009E2085"/>
    <w:rsid w:val="00A15477"/>
    <w:rsid w:val="00B56ACA"/>
    <w:rsid w:val="00B6588C"/>
    <w:rsid w:val="00C60FF2"/>
    <w:rsid w:val="00C6280B"/>
    <w:rsid w:val="00CC3B24"/>
    <w:rsid w:val="00CF7712"/>
    <w:rsid w:val="00D61EF0"/>
    <w:rsid w:val="00E4704E"/>
    <w:rsid w:val="00FF6C17"/>
    <w:rsid w:val="5EFC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  <w:lang w:val="zh-CN" w:eastAsia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qFormat/>
    <w:uiPriority w:val="0"/>
    <w:rPr>
      <w:rFonts w:ascii="宋体" w:hAnsi="Courier New"/>
      <w:szCs w:val="20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Verdana,ˎ̥" w:hAnsi="Verdana,ˎ̥" w:cs="宋体"/>
      <w:kern w:val="0"/>
      <w:szCs w:val="21"/>
    </w:rPr>
  </w:style>
  <w:style w:type="table" w:styleId="9">
    <w:name w:val="Table Grid"/>
    <w:basedOn w:val="8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标题 1 Char"/>
    <w:basedOn w:val="10"/>
    <w:link w:val="2"/>
    <w:uiPriority w:val="0"/>
    <w:rPr>
      <w:rFonts w:ascii="宋体" w:hAnsi="Times New Roman" w:eastAsia="宋体" w:cs="Times New Roman"/>
      <w:b/>
      <w:kern w:val="44"/>
      <w:sz w:val="32"/>
      <w:szCs w:val="20"/>
      <w:lang w:val="zh-CN" w:eastAsia="zh-CN"/>
    </w:rPr>
  </w:style>
  <w:style w:type="character" w:customStyle="1" w:styleId="12">
    <w:name w:val="纯文本 Char"/>
    <w:basedOn w:val="10"/>
    <w:link w:val="3"/>
    <w:qFormat/>
    <w:uiPriority w:val="0"/>
    <w:rPr>
      <w:rFonts w:ascii="宋体" w:hAnsi="Courier New" w:eastAsia="宋体" w:cs="Times New Roman"/>
      <w:szCs w:val="20"/>
    </w:rPr>
  </w:style>
  <w:style w:type="character" w:customStyle="1" w:styleId="13">
    <w:name w:val="批注框文本 Char"/>
    <w:basedOn w:val="10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0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able Paragraph"/>
    <w:basedOn w:val="1"/>
    <w:qFormat/>
    <w:uiPriority w:val="1"/>
    <w:rPr>
      <w:rFonts w:ascii="Arial" w:hAnsi="Arial" w:eastAsia="Arial" w:cs="Arial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320</Words>
  <Characters>1826</Characters>
  <Lines>15</Lines>
  <Paragraphs>4</Paragraphs>
  <TotalTime>306</TotalTime>
  <ScaleCrop>false</ScaleCrop>
  <LinksUpToDate>false</LinksUpToDate>
  <CharactersWithSpaces>2142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2019-10-14T07:48:00Z</dcterms:created>
  <dc:creator>user</dc:creator>
  <cp:lastModifiedBy>王燕</cp:lastModifiedBy>
  <cp:lastPrinted>2019-10-31T08:19:00Z</cp:lastPrinted>
  <dcterms:modified xsi:type="dcterms:W3CDTF">2020-10-19T08:24:20Z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