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6" w:leftChars="-294" w:hanging="823" w:hangingChars="29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附件一：设备清单</w:t>
      </w:r>
    </w:p>
    <w:tbl>
      <w:tblPr>
        <w:tblStyle w:val="2"/>
        <w:tblW w:w="15417" w:type="dxa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3"/>
        <w:gridCol w:w="1767"/>
        <w:gridCol w:w="1383"/>
        <w:gridCol w:w="6017"/>
        <w:gridCol w:w="1966"/>
        <w:gridCol w:w="855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设备名称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厂家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设备型号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设备参数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用途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1000kN电液伺服万能材料试验机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深圳三思纵横科技股份有限公司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WAW-1000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1、最大试验力：1000kN；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2、试验机级别：0.5级；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3、试验力测量范围：1%-100%FS；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4、立柱数：6柱；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5、试验力分辨力：满量程的1/500000(全程不分档, 分辨率不变)；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6、试验力示值相对误差：±0.5%；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7、位移测量分辨力：0.007mm；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8、位移示值相对误差：±0.5%；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9、变形示值相对误差：±0.5%；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用于钢筋、碳素结构钢、低合金高强度结构钢拉伸试验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600kN电液伺服万能材料试验机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深圳三思纵横科技股份有限公司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WAW-600Q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1、最大试验力：600kN；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2、试验机级别：0.5级；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3、试验力测量范围：1%-100%FS；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4、立柱数：6柱；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5、试验力分辨力：满量程的1/500000(全程不分档, 分辨率不变)；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6、试验力示值相对误差：±0.5%；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7、位移测量分辨力：0.007mm；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8、位移示值相对误差：±0.5%；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9、变形示值相对误差：±0.5%；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用于钢筋、碳素结构钢、低合金高强度结构钢拉伸试验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钢绞线拉伸试验机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深圳三思纵横科技股份有限公司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WAW-1000-G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1.最大试验力：1000kN；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2.试验机级别：0.5级；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3.试验力测量范围：1%-100%FS；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4.立柱数：6柱；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5.试验力分辨力：满量程的1/500000；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6.试验力示值相对误差：±0.5%；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7.位移测量分辨力：0.007mm；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8.位移示值相对误差：±0.5%；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9.变形示值相对误差：±0.5%；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用于预应力混凝土用钢绞线拉伸试验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布氏硬度计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莱州华银试验仪器有限公司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HB-3000Q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1、测量范围：8-650HBW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2、试验力：1838.8、2415.8、7355.3、9807、29421N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（187.5、250、750、1000、3000kgf)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3、试样允许最大高度：230mm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4、压头中心至机壁距离：120mm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用于金属材料布氏硬度试验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微机电液伺服压力试验机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北京北方建仪科技有限公司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DYE-3000F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1、试验机最大试验力:3000kN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2、测力范围:200-3000kN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3、活塞最大行程:200mm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4、上下压板尺寸:Φ300mm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5、上下压板最大间距:318mm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6、一体框架式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用于混凝土抗压强度试验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微机电液伺服压力试验机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北京北方建仪科技有限公司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DYE-2000F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1、试验机最大试验力:2000kN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2、测力范围:200-3000kN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3、活塞最大行程:200mm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4、上下压板尺寸:Φ300mm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5、上下压板最大间距:318mm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6、示值精度:0.5级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用于混凝土抗压强度试验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水泥压浆高速搅拌机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BCXJ-10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1、搅拌叶转速：1000-3000转/min无极变频可调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2、扇叶线速度：15m/s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3、搅拌容量：5-7L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4、搅拌桶容量：10L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5、搅拌桶内径：245mm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用于压浆料物理力学全项试验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水泥负压筛析仪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BSY-150B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1、筛析测试细度：0.08mm/0.045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2、筛析时间自动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3、控制可调范围：0－999S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4、工作负压：4000－6000Pa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用于水泥、粉煤灰细度试验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BCXJ-15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1、搅拌叶2层四片*450mm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2、搅拌桶内径380mm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3、搅拌叶运转直径φ200mm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4、搅拌筒筒深250mm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5、搅拌叶转速（顺时针）80±4r/min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6、搅拌筒容量30L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7、搅拌筒额定容量15L（出料）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用于砂浆各指标物理力学全项试验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水泥恒温恒湿箱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HBHY-60S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1、量程：温度20±1℃/湿度≥90%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2、精度0.1℃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用于水泥胶砂试体养护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新标准水泥净浆搅拌机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CXNJ-160B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1、搅拌叶转数及时间：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搅拌速度  公转r/min 自转r/min   一次自动控制程序时间S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   62±2  140±2   120±3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停   15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   125±3  285±3  120±3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2、搅拌叶片宽度： 111mm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用于水泥标准稠度用水量、凝结时间、安定性检验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新标准水泥胶砂振实台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CXZS-20B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1、振动部分总重量        20kg±0.5kg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2、振幅                  15mm±0.3mm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3、振动频率              60次/60秒±2秒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4、电动机转速            60转/分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用于水泥胶砂试体成型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新标准水泥胶砂行星式搅拌机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CXJJ-20B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1、搅拌叶转数速度挡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    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自转 140±2r/min  公转 62±2 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  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自转 285±3r/min  公转 125±3r/min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2、搅拌叶在搅拌锅内的运动轨迹同ISO679—1989（E）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3、搅拌叶宽度135mm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4、搅拌锅容积5L，壁厚1.5mm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用于按 GB/T17671 进行试验时的胶砂搅拌机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水泥胶砂流动度测定仪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NDF-3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1、振动部分总重量：4.35 kg±0.15kg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2、振动落距：10mm±0.2mm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3、振动频率：1Hz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4、振动次数：25次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用于水泥胶砂流动度试验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混凝土搅拌机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HWJ-60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1、进料容量：　96升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2、出料容量：　60升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3、最大出料容量： 66升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4、搅拌均匀时间：≤45秒　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5、搅拌机转速：48转/分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用于混凝土拌合物试验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砼贯入阻力仪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宏盛路达（天津）仪器设备有限公司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HGY-80C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最大贯入阻力：0～1200N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2、精度：5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3、贯入针截面积：100mm2，50mm2，20mm2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4、贯入针长度：100mm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5、示值误差：10N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用于混凝土凝结时间试验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全自动抗冻试验仪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天津市港源试验仪器厂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BJCX-28R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1、冷凝器冷却方式：风冷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2、试件尺寸：100×100×400，测温件尺寸相同，中间留有测温孔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试件数量：28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3、冻融循环周期：2.5～4 小时，融化时间不小于 1∕4 冻融周期；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4、传感器 1：中心温度控制。5～-18±2℃；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5、传感器 2：液体温度控制。液体温度控制高温控制：18～23℃低温控制：-23～-18℃；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用于测定混凝土试件在水冻水融的条件下，经受的快速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冻融循环次数或抗冻耐久性系数来表示的混凝土抗冻性能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混凝土振动台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北京首仪兴科试验仪器有限公司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HT-1*1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1、台面尺(mm)  1000x1000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2、振动频率次/分 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3、振幅(mm)0.3-0.6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4、振动器功率(kw)  1.1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用于混凝土拌合物试验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北京时代三思测试仪器有限公司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(-60C)/300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1、容积      300L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2、温度范围  0℃~ -60℃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用于防水材料低温试验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防水卷材不透水测定仪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天津市港源试验仪器厂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CUS-6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1、测试压力范围：     0.1--0.6MPa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2、透水盘内径：         92mm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3、可做试件数：         3件（一组）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4、试件尺寸：        直径150mm的圆形材料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用于防水材料不透水试验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鼓风干燥箱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1、温度范围：工作室温＋10℃~300℃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2、温度精度：±1℃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3、升温时间：＜100分钟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4、温度波动：±1℃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用于防水材料耐热试验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除湿加湿一体机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上海湿腾电器有限公司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CJST-85L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1、控制湿度范围：40-90%RH/±5%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2、电源  1PH/AC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3、机组性能 除湿机 除湿量(kg/h)  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除湿功率(kw) 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除湿电流(A)  6.5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用于防水材料试验环境状态调节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智能型恒温恒湿箱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SYYH-60B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1、控温范围：（20±2）℃，（23±2）℃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2、控制精度：±1℃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3、控湿范围：相对湿度（50±10）%，（60±10）%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用于防水材料试件试验时状态调节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热老化试验箱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北京首仪兴科试验仪器有限公司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SYL-13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1、紫外线辐照灯功率:300w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2、温度测量范围:40~100C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3、电源:220V10%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4、温度控制精度:45-652C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用于防水材料热老化试验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橡胶圈加工磨片机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QS-12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1、砂轮线速度：12m/s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2、砂轮规格：36粒   80粒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3、电动机：三相380v  50H  1400r/min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4、工作尺寸：直径160mmx44mm，中心高214mm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5、工作轮行程：20mm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6、夹持试样尺寸：长度大于260mm 宽度最大36mm厚度最大8mm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用于橡胶样品厚度加工（粗加工）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止水带加工磨片机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hd-31A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1、工作台宽度 ： 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2、刨片宽度 ： ≤100mm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3、刨片厚度 ：2-12mm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4、电机：AC220V×3/50HZ  1.1kW  680r/min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5、切料刀片（长*宽*高）： 298*130*18.5mm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用于止水带样品厚度加工（细加工）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冲片机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北京首仪兴科试验仪器有限公司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SYXS-3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1、压头行程：60㎜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2、最大冲载厚度：10㎜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3、工作台尺寸：410×260㎜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4、最大工作压力：50KN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本机属专用工具，适用于防水材料、橡胶、塑料等各种材料的试片裁切。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高低温溢流水槽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北京首仪兴科试验仪器有限公司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SYD-5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1、加热功率：1000W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2、控温精度：±0.1℃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3、控温范围：0℃-60℃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4、容积：30升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用于砂石密度试验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浸水天平最大量程20kg,0.1g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上海光正医疗仪器有限公司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YP-F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1、精度0.1g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2、量程20kg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用于砂石密度试验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石粉含量测定仪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NSF-1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1、电机转速：600转/分钟±50转或400转/分钟±40转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2、搅拌叶轮直径：75mm±10mm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3、搅拌叶轮个数：4个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4、烧杯容积：1000mL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用于石粉含量试验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针入度试验器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DLZ-5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1、最小分度：位移：0.01mm   时间：0.1s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2、最大量程：0-50mm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3、针连杆、砝码、标准针合重：100±0.05g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4、电源：AC220V±10％,50HZ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5、试验皿：金属制，平底，尺寸为70×45  55×35（mm）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6、平底保温皿：玻璃制品，容量大于1.5L，皿深大于80mm.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7、三角架一个。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8、窗体顶端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9、标准针： 2.5g±0.05g, T 0604-2011标准的要求；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10、加热器功率： 200W；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11、控温精度： 25℃±0.1℃（注：环境温度应不高于20℃）.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用于沥青针入度试验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全自动沥青软化点试验器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DLF-6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1、测量范围：⑴ 试样软化点在80℃以下者，用蒸馏水做加热介质，+5 ℃～+80℃；⑵ 试样软化点在80℃以上者，用甘油做加热介质，+32℃～+160℃；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2、温度分辨率：0.1℃；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用于沥青软化点试验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低温恒温水浴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DLW-15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1、加热功率：1000W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2、制冷功率：145W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3、控温精度：±0.1℃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4、控温范围：0℃—60℃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5、容    积：10升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用于沥青软化点试件温度调节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沥青延度仪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DLSY-1.5F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1、最大测定工作长度：1500mm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2、拉伸滑板移动速度：10mm/min   50mm/min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3、水浴温度控制范围：0——50℃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4、控温分辨率： 0.01℃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5、温控精度：±0.1℃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6、制冷量：4000卡/min 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用于沥青延度试验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马歇尔电动击实仪（大小码）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DLCX-V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1、击实锤重：   标准4536g ±9g    大型10210 g±10g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2、落锤高度：457.2±2.5mm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3、锤击速度：60±5次/分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4、试筒尺寸：标准Φ101.6mm      大型152.4mm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5、记数范围：1—999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用于制备马歇尔试验的沥青混合料试件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恒温水浴(大)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GDW-40L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1、电源电压：220V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2、控温范围：5-80℃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3、控温精度：±0.1℃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4、加热功率：1000W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5、制冷功率：350W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用于沥青混合料马歇尔试件养护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上海光正医疗仪器有限公司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1、精度：0.1g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2、量程：20kg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用于制备马歇尔试验的沥青混合料试件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DLWD-5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1、压力测量范围：0-50.00kN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2、流值测量范围：0-150.0（0.1mm）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3、上下压头:内径101.6mm （标准型）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内径：152.4 mm（大型）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用于马歇尔稳定度试验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马歇尔脱模仪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DLM-2C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1、最大载荷：200kN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2、测力表量程：0－60MPa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3、上升速度：50c m /min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4、油液最大工作压力：30MPa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5、活塞直径：Ø100 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用于马歇尔试件脱模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沥青含量测试仪（燃烧法）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DLS-6B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1、试样最大重量:4.5kg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2、重量检测精度:+0.1g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3、温度控制设定范围:100~800℃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4、温度检测分辨率:1.0℃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5、温度控制精度:+5℃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6、系统标准配置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7、温度采集:两路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8、温度控制:两路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9、重量检测:一路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10、标准料筐、托盘送料器:一套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11、控制器:一台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12、微型打印机:一台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用于沥青混合料油石比试验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压实沥青混合料密度试验器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DLM-07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1、水箱有效容积： 83L；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2、制冷压缩机功率： 1/4匹；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3、电热管功率： 1.3kW；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4、循环水泵流量： 10L/min；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5、电子天平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6、最大称量： 15㎏；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7、称重感量： 0.1g；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8、水浴控温精度： （25±0.5）℃；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用于沥青混合料马歇尔试件毛体积密度试验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养护室控温控湿设备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北京中测建仪科技有限公司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ZCBS-120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1、自动控制：温度20±2℃    湿度95%RH以上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2、温控灵敏度：±1℃       控湿灵敏度±2%RH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3、测温精度：±1℃         测湿精度±5%-3%RH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4、养护室工作最大体积：120立方米（可定做）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用于试验环境温湿度调节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恒湿机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北京首仪兴科实验仪器有限公司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HSJ-F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1、电源电压：~220V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2、控制温度范围：10-30℃/±1℃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3、控制湿度范围：40-90%RH/±5%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4、加温功率：3000W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5、制冷功率：2500W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6、增(除)湿功率：850W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用于试验时湿度调节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静水天平及泡沫测定仪等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天津市港源试验仪器厂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BJCX-L1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1.塑料缸尺寸(mm)：Φ272×265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2.网笼尺寸(mm)：Φ185×200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3.切片厚度(mm)：0.1～0.4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4.最小测量孔径(mm)：0.1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5.称量范围(g)：0-5000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6.最小分辨率(mg)：10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7.可读性(g)：0.01 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用于保温材料的吸水率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高强螺栓轴力扭矩复合检测仪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天津市港源试验仪器厂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BJLS-200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1.示值误差：±1%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2.重复性：1%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3.轴力范围：50-500kN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4.轴力分辨率：0.01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5.扭矩范围：200-2000Nm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6.扭矩分辨率：0.1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7.大六角测量规格:M12、M16、M20、M22、M24、M27、M30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8.扭剪型测量规格：M16、M20、M22、M24、M27、M30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9.螺栓长度：60-250mm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用于钢结构紧固轴力、扭矩系数试验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/>
        <w:tabs>
          <w:tab w:val="left" w:pos="-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422" w:rightChars="-201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/>
          <w:b/>
          <w:sz w:val="24"/>
        </w:rPr>
        <w:t>投标单价及总报价均不得超过</w:t>
      </w:r>
      <w:r>
        <w:rPr>
          <w:rFonts w:hint="eastAsia" w:ascii="宋体" w:hAnsi="宋体"/>
          <w:b/>
          <w:sz w:val="24"/>
          <w:lang w:val="en-US" w:eastAsia="zh-CN"/>
        </w:rPr>
        <w:t>招标文件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限定金额。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★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上述设备中，厂家及规格型号不得更换，单价限价万元以上的设备须有厂家授权。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★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所有设备需带第三方标定证书。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★所有设备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质保期不低于五年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★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公示中如有与招标文件不一致处，以招标文件为准。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0EF5"/>
    <w:multiLevelType w:val="singleLevel"/>
    <w:tmpl w:val="96180E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mE1MTZhMzE2ZDA1NzhiMzU4YmM4MzVlOGMyNjkifQ=="/>
  </w:docVars>
  <w:rsids>
    <w:rsidRoot w:val="47A20650"/>
    <w:rsid w:val="22D75613"/>
    <w:rsid w:val="42FF6F71"/>
    <w:rsid w:val="47A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吃青豆的猫</dc:creator>
  <cp:lastModifiedBy>吃青豆的猫</cp:lastModifiedBy>
  <dcterms:modified xsi:type="dcterms:W3CDTF">2024-02-01T07:14:39Z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4540EC0DC02D4E379F5D73D7336B87FE_11</vt:lpwstr>
  </property>
</Properties>
</file>