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1C466A">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cs="黑体" w:asciiTheme="majorEastAsia" w:hAnsiTheme="majorEastAsia" w:eastAsiaTheme="majorEastAsia"/>
          <w:b/>
          <w:bCs/>
          <w:sz w:val="44"/>
          <w:szCs w:val="44"/>
        </w:rPr>
      </w:pPr>
      <w:bookmarkStart w:id="0" w:name="_Hlk50655569"/>
      <w:bookmarkEnd w:id="0"/>
      <w:bookmarkStart w:id="1" w:name="_Toc25372"/>
      <w:bookmarkStart w:id="2" w:name="_Toc28945"/>
      <w:bookmarkStart w:id="3" w:name="_Toc14438"/>
      <w:r>
        <w:rPr>
          <w:rFonts w:hint="eastAsia" w:cs="黑体" w:asciiTheme="majorEastAsia" w:hAnsiTheme="majorEastAsia" w:eastAsiaTheme="majorEastAsia"/>
          <w:b/>
          <w:bCs/>
          <w:sz w:val="44"/>
          <w:szCs w:val="44"/>
        </w:rPr>
        <w:t>北京市市政工程研究院</w:t>
      </w:r>
      <w:bookmarkEnd w:id="1"/>
      <w:bookmarkEnd w:id="2"/>
      <w:bookmarkEnd w:id="3"/>
    </w:p>
    <w:p w14:paraId="3D59A633">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cs="黑体" w:asciiTheme="majorEastAsia" w:hAnsiTheme="majorEastAsia" w:eastAsiaTheme="majorEastAsia"/>
          <w:b/>
          <w:bCs/>
          <w:sz w:val="44"/>
          <w:szCs w:val="44"/>
        </w:rPr>
      </w:pPr>
      <w:bookmarkStart w:id="4" w:name="_Toc24468"/>
      <w:bookmarkStart w:id="5" w:name="_Toc30177"/>
      <w:bookmarkStart w:id="6" w:name="_Toc6745"/>
      <w:r>
        <w:rPr>
          <w:rFonts w:hint="eastAsia" w:cs="黑体" w:asciiTheme="majorEastAsia" w:hAnsiTheme="majorEastAsia" w:eastAsiaTheme="majorEastAsia"/>
          <w:b/>
          <w:bCs/>
          <w:sz w:val="44"/>
          <w:szCs w:val="44"/>
        </w:rPr>
        <w:t>“装配式装修楼地面压制性水泥模块关键技术研究”</w:t>
      </w:r>
      <w:bookmarkEnd w:id="4"/>
      <w:bookmarkEnd w:id="5"/>
      <w:bookmarkEnd w:id="6"/>
      <w:bookmarkStart w:id="7" w:name="_Toc4727"/>
      <w:bookmarkStart w:id="8" w:name="_Toc12091"/>
      <w:bookmarkStart w:id="9" w:name="_Toc26168"/>
      <w:r>
        <w:rPr>
          <w:rFonts w:hint="eastAsia" w:cs="黑体" w:asciiTheme="majorEastAsia" w:hAnsiTheme="majorEastAsia" w:eastAsiaTheme="majorEastAsia"/>
          <w:b/>
          <w:bCs/>
          <w:sz w:val="44"/>
          <w:szCs w:val="44"/>
        </w:rPr>
        <w:t>项目支出绩效评价报告</w:t>
      </w:r>
      <w:bookmarkEnd w:id="7"/>
      <w:bookmarkEnd w:id="8"/>
      <w:bookmarkEnd w:id="9"/>
    </w:p>
    <w:p w14:paraId="02683D6D">
      <w:pPr>
        <w:jc w:val="center"/>
        <w:rPr>
          <w:rFonts w:ascii="仿宋_GB2312" w:eastAsia="仿宋_GB2312"/>
          <w:sz w:val="32"/>
          <w:szCs w:val="32"/>
        </w:rPr>
      </w:pPr>
    </w:p>
    <w:p w14:paraId="2E65CFAD">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全面实施预算绩效管理，切实增强部门支出责任和效率意识，提升财政资金使用效率和政府部门管理水平，依据《中共北京市委北京市人民政府关于全面实施预算绩效管理的实施意见》《北京市项目支出绩效评价管理办法》等文件规定，北京市市政工程研究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以下简称“</w:t>
      </w:r>
      <w:r>
        <w:rPr>
          <w:rFonts w:hint="eastAsia" w:ascii="仿宋_GB2312" w:hAnsi="仿宋_GB2312" w:eastAsia="仿宋_GB2312" w:cs="仿宋_GB2312"/>
          <w:sz w:val="32"/>
          <w:szCs w:val="32"/>
        </w:rPr>
        <w:t>市政研究院</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成立了项目绩效评价工作组，对“装配式装修楼地面压制性水泥模块关键技术研究”项目的绩效情况实施评价，形成本绩效评价报告。</w:t>
      </w:r>
    </w:p>
    <w:p w14:paraId="554A36EF">
      <w:pPr>
        <w:widowControl/>
        <w:ind w:firstLine="643" w:firstLineChars="200"/>
        <w:outlineLvl w:val="0"/>
        <w:rPr>
          <w:rFonts w:ascii="仿宋_GB2312" w:hAnsi="仿宋_GB2312" w:eastAsia="仿宋_GB2312" w:cs="仿宋_GB2312"/>
          <w:b/>
          <w:bCs/>
          <w:sz w:val="32"/>
          <w:szCs w:val="32"/>
        </w:rPr>
      </w:pPr>
      <w:bookmarkStart w:id="10" w:name="_Toc16984"/>
      <w:bookmarkStart w:id="11" w:name="_Toc12969"/>
      <w:r>
        <w:rPr>
          <w:rFonts w:hint="eastAsia" w:ascii="仿宋_GB2312" w:hAnsi="仿宋_GB2312" w:eastAsia="仿宋_GB2312" w:cs="仿宋_GB2312"/>
          <w:b/>
          <w:bCs/>
          <w:sz w:val="32"/>
          <w:szCs w:val="32"/>
        </w:rPr>
        <w:t>一、基本情况</w:t>
      </w:r>
      <w:bookmarkEnd w:id="10"/>
      <w:bookmarkEnd w:id="11"/>
    </w:p>
    <w:p w14:paraId="58D1C22F">
      <w:pPr>
        <w:ind w:firstLine="643" w:firstLineChars="200"/>
        <w:outlineLvl w:val="0"/>
        <w:rPr>
          <w:rFonts w:ascii="仿宋_GB2312" w:hAnsi="仿宋_GB2312" w:eastAsia="仿宋_GB2312" w:cs="仿宋_GB2312"/>
          <w:b/>
          <w:bCs/>
          <w:sz w:val="32"/>
          <w:szCs w:val="32"/>
        </w:rPr>
      </w:pPr>
      <w:bookmarkStart w:id="12" w:name="_Toc28791"/>
      <w:bookmarkStart w:id="13" w:name="_Toc30057"/>
      <w:r>
        <w:rPr>
          <w:rFonts w:hint="eastAsia" w:ascii="仿宋_GB2312" w:hAnsi="仿宋_GB2312" w:eastAsia="仿宋_GB2312" w:cs="仿宋_GB2312"/>
          <w:b/>
          <w:bCs/>
          <w:sz w:val="32"/>
          <w:szCs w:val="32"/>
        </w:rPr>
        <w:t>（一）项目概况</w:t>
      </w:r>
      <w:bookmarkEnd w:id="12"/>
      <w:bookmarkEnd w:id="13"/>
    </w:p>
    <w:p w14:paraId="436BA056">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1.项目背景</w:t>
      </w:r>
    </w:p>
    <w:p w14:paraId="58B3FE02">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2016年9月30日</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国务院办公厅印发</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《关于大力发展装配式建筑的指导意见》</w:t>
      </w:r>
      <w:r>
        <w:rPr>
          <w:rFonts w:hint="eastAsia" w:ascii="仿宋_GB2312" w:hAnsi="仿宋_GB2312" w:eastAsia="仿宋_GB2312" w:cs="仿宋_GB2312"/>
          <w:sz w:val="32"/>
          <w:szCs w:val="32"/>
          <w:lang w:val="en-US" w:eastAsia="zh-CN"/>
        </w:rPr>
        <w:t>明确“</w:t>
      </w:r>
      <w:r>
        <w:rPr>
          <w:rFonts w:hint="eastAsia" w:ascii="仿宋_GB2312" w:hAnsi="仿宋_GB2312" w:eastAsia="仿宋_GB2312" w:cs="仿宋_GB2312"/>
          <w:sz w:val="32"/>
          <w:szCs w:val="32"/>
        </w:rPr>
        <w:t>要以京津冀、长三角、珠三角三大城市群为重点推进地区，常住人口超过300万的其他城市为积极推进地区，其余城市为鼓励推进地区，因地制宜发展装配式混凝土结构、钢结构和现代木结构等装配式建筑。力争</w:t>
      </w:r>
      <w:r>
        <w:rPr>
          <w:rFonts w:hint="eastAsia" w:ascii="仿宋_GB2312" w:hAnsi="仿宋_GB2312" w:eastAsia="仿宋_GB2312" w:cs="仿宋_GB2312"/>
          <w:sz w:val="32"/>
          <w:szCs w:val="32"/>
          <w:lang w:val="en-US" w:eastAsia="zh-CN"/>
        </w:rPr>
        <w:t>用十</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左右</w:t>
      </w:r>
      <w:r>
        <w:rPr>
          <w:rFonts w:hint="eastAsia" w:ascii="仿宋_GB2312" w:hAnsi="仿宋_GB2312" w:eastAsia="仿宋_GB2312" w:cs="仿宋_GB2312"/>
          <w:sz w:val="32"/>
          <w:szCs w:val="32"/>
        </w:rPr>
        <w:t>的时间，使装配式建筑占新建建筑面积的比例达到30%</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p>
    <w:p w14:paraId="16A9AF73">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2017年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住建部颁布的《装配式混凝土建筑技术标准》《装配式钢结构建筑技术标准》明确给出定义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装配式装修指：采用干式工法、将工厂生产的内装部品在现场进行组合安装的装修方式。区别于湿法施工的传统装修方式。装配式装修就像是搭建乐高积木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把全屋的装修材料，划分成一个个标准化的模块、单元、组件，一块一块地组合，就可以搭建好一个完成的空间，而传统装修可能就是要从自己制作每一块积木开始。装配式装修的三大技术基础是SI分离技术、干法施工技术以及现场装配化施工技术。</w:t>
      </w:r>
      <w:r>
        <w:rPr>
          <w:rFonts w:hint="eastAsia" w:ascii="仿宋_GB2312" w:hAnsi="仿宋_GB2312" w:eastAsia="仿宋_GB2312" w:cs="仿宋_GB2312"/>
          <w:sz w:val="32"/>
          <w:szCs w:val="32"/>
          <w:lang w:eastAsia="zh-CN"/>
        </w:rPr>
        <w:t>”</w:t>
      </w:r>
    </w:p>
    <w:p w14:paraId="27A4FAB4">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装配式装修作为一个蓬勃发展的行业，是一个集建筑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工艺美术</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采暖通风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给水排水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木器制造及其它一些边缘专业于一身的多学科的门类科学，遵循管线与结构分离的原则，运用集成化设计方法，统筹隔墙和墙面系统、吊顶系统、楼地面系统、厨房系统、卫生间系统、收纳系统、内门窗系统、设备和管线系统等，将工厂化生产的部品部件以干式工法为主进行施工安装的新型装修建造模式。装配式装修与传统装修相比，装配式装修具有三个技术特征，即干式工法装配、管线与结构分离、部品集成定制。</w:t>
      </w:r>
    </w:p>
    <w:p w14:paraId="5C33E616">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基于以上背景，市政研究院在202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年申请了“装配式装修楼地面压制性水泥模块关键技术研究”项目（以下简称“该项目”）</w:t>
      </w:r>
      <w:r>
        <w:rPr>
          <w:rFonts w:hint="eastAsia" w:ascii="仿宋_GB2312" w:hAnsi="宋体" w:eastAsia="仿宋_GB2312"/>
          <w:sz w:val="32"/>
          <w:szCs w:val="32"/>
        </w:rPr>
        <w:t>，旨在为装配式装修提供一种全新的更为高效的地面生产技术，该项目的研究成果可以为装配式装修行业提供一种新型的地面模块生产技术，对推进装配式建筑发展、减少施工噪音以及建筑垃圾、提高人</w:t>
      </w:r>
      <w:r>
        <w:rPr>
          <w:rFonts w:hint="eastAsia" w:ascii="仿宋_GB2312" w:hAnsi="宋体" w:eastAsia="仿宋_GB2312"/>
          <w:sz w:val="32"/>
          <w:szCs w:val="32"/>
          <w:lang w:val="en-US" w:eastAsia="zh-CN"/>
        </w:rPr>
        <w:t>们</w:t>
      </w:r>
      <w:r>
        <w:rPr>
          <w:rFonts w:hint="eastAsia" w:ascii="仿宋_GB2312" w:hAnsi="宋体" w:eastAsia="仿宋_GB2312"/>
          <w:sz w:val="32"/>
          <w:szCs w:val="32"/>
        </w:rPr>
        <w:t>的居住质量具有现实意义。</w:t>
      </w:r>
    </w:p>
    <w:p w14:paraId="25A55466">
      <w:pPr>
        <w:ind w:firstLine="643" w:firstLineChars="200"/>
        <w:rPr>
          <w:rFonts w:ascii="仿宋_GB2312" w:hAnsi="仿宋_GB2312" w:eastAsia="仿宋_GB2312" w:cs="仿宋_GB2312"/>
          <w:snapToGrid w:val="0"/>
          <w:kern w:val="0"/>
          <w:sz w:val="32"/>
          <w:szCs w:val="32"/>
        </w:rPr>
      </w:pPr>
      <w:bookmarkStart w:id="14" w:name="_Toc25195"/>
      <w:r>
        <w:rPr>
          <w:rFonts w:hint="eastAsia" w:ascii="仿宋_GB2312" w:hAnsi="仿宋_GB2312" w:eastAsia="仿宋_GB2312" w:cs="仿宋_GB2312"/>
          <w:b/>
          <w:bCs/>
          <w:sz w:val="32"/>
          <w:szCs w:val="32"/>
        </w:rPr>
        <w:t>2.</w:t>
      </w:r>
      <w:r>
        <w:rPr>
          <w:rFonts w:hint="eastAsia" w:ascii="仿宋_GB2312" w:hAnsi="仿宋_GB2312" w:eastAsia="仿宋_GB2312" w:cs="仿宋_GB2312"/>
          <w:b/>
          <w:bCs/>
          <w:color w:val="000000"/>
          <w:kern w:val="0"/>
          <w:sz w:val="32"/>
          <w:szCs w:val="32"/>
        </w:rPr>
        <w:t>主要内容及实施情况</w:t>
      </w:r>
    </w:p>
    <w:p w14:paraId="2E7BC758">
      <w:pPr>
        <w:pStyle w:val="4"/>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（1）项目主要内容</w:t>
      </w:r>
    </w:p>
    <w:p w14:paraId="05E61C7E">
      <w:pPr>
        <w:pStyle w:val="4"/>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该项目主要工作内容包括：①水泥基地面模块压制模具研究；②压制型水泥基地面模块关键材料研究。主要研究具有触变性的水泥基材料，即在压制前可以保持一定形态不动，受到挤压受可以迅速排出模具空气并充满整个模具；研究水泥基地面模块关键材料强度性能；开发压制型水泥基材料减水剂；③模块化地面体系快速压制成型工艺研究。采用全自动一体化生产线压制快速成型施工，可以定制模块的三维尺寸，各种复杂形状，水泥基模块精度可控制在1mm之内。</w:t>
      </w:r>
    </w:p>
    <w:p w14:paraId="767E0DA8">
      <w:pPr>
        <w:pStyle w:val="4"/>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（2）项目实施情况</w:t>
      </w:r>
    </w:p>
    <w:p w14:paraId="4DECA3C7">
      <w:pPr>
        <w:pStyle w:val="4"/>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日，市政研究院</w:t>
      </w:r>
      <w:r>
        <w:rPr>
          <w:rFonts w:hint="eastAsia" w:ascii="仿宋_GB2312" w:hAnsi="仿宋_GB2312" w:eastAsia="仿宋_GB2312" w:cs="仿宋_GB2312"/>
          <w:sz w:val="32"/>
          <w:szCs w:val="32"/>
          <w:lang w:val="en-US" w:eastAsia="zh-CN"/>
        </w:rPr>
        <w:t>对该项目进行立项专家评审，并形成了《立项评审意见》；</w:t>
      </w: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月2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日，市政研究院第10次党总支会对202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年院财政项目立项评审清单进行相关论证，原则同意该项目立项；202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年1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日，对该项目开展了预算评审并出具《预算评审报告》，审定该项目资金10</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.00万元；202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年初</w:t>
      </w:r>
      <w:r>
        <w:rPr>
          <w:rFonts w:hint="eastAsia" w:ascii="仿宋_GB2312" w:hAnsi="仿宋_GB2312" w:eastAsia="仿宋_GB2312" w:cs="仿宋_GB2312"/>
          <w:sz w:val="32"/>
          <w:szCs w:val="32"/>
        </w:rPr>
        <w:t>，收到《北京市财政局关于批复北京市市政工程研究院202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年预算的函》批复该项目资金10</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.00万元；202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highlight w:val="none"/>
        </w:rPr>
        <w:t>7月，开展了该项目中期完成情况汇报工作；202</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月，开展了该</w:t>
      </w:r>
      <w:r>
        <w:rPr>
          <w:rFonts w:hint="eastAsia" w:ascii="仿宋_GB2312" w:hAnsi="仿宋_GB2312" w:eastAsia="仿宋_GB2312" w:cs="仿宋_GB2312"/>
          <w:sz w:val="32"/>
          <w:szCs w:val="32"/>
        </w:rPr>
        <w:t>项目结题专家会，并出具了《装配式装修楼地面压制型水泥基模块关键技术研究研究报告》。</w:t>
      </w:r>
    </w:p>
    <w:bookmarkEnd w:id="14"/>
    <w:p w14:paraId="58F01C02">
      <w:pPr>
        <w:ind w:firstLine="643" w:firstLineChars="200"/>
        <w:rPr>
          <w:rFonts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3.资金投入和使用情况</w:t>
      </w:r>
    </w:p>
    <w:p w14:paraId="118A8A8C">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w:t>
      </w:r>
      <w:r>
        <w:rPr>
          <w:rFonts w:hint="eastAsia" w:ascii="仿宋_GB2312" w:hAnsi="仿宋_GB2312" w:eastAsia="仿宋_GB2312" w:cs="仿宋_GB2312"/>
          <w:sz w:val="32"/>
          <w:szCs w:val="32"/>
          <w:lang w:val="en-US" w:eastAsia="zh-CN"/>
        </w:rPr>
        <w:t>预算申报资金100.00万元，财政</w:t>
      </w:r>
      <w:r>
        <w:rPr>
          <w:rFonts w:hint="eastAsia" w:ascii="仿宋_GB2312" w:hAnsi="仿宋_GB2312" w:eastAsia="仿宋_GB2312" w:cs="仿宋_GB2312"/>
          <w:sz w:val="32"/>
          <w:szCs w:val="32"/>
        </w:rPr>
        <w:t>批复资金10</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.00万元；截至202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年12月31日，该项目实际到位资金10</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.00万元，累计支出10</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.00万元，资金实际使用情况如下表所示：</w:t>
      </w:r>
    </w:p>
    <w:p w14:paraId="41F4B9F7">
      <w:pPr>
        <w:spacing w:line="360" w:lineRule="auto"/>
        <w:ind w:firstLine="560" w:firstLineChars="200"/>
        <w:jc w:val="right"/>
      </w:pPr>
      <w:r>
        <w:rPr>
          <w:rFonts w:hint="eastAsia" w:ascii="仿宋_GB2312" w:hAnsi="仿宋_GB2312" w:eastAsia="仿宋_GB2312" w:cs="仿宋_GB2312"/>
          <w:sz w:val="28"/>
          <w:szCs w:val="28"/>
        </w:rPr>
        <w:t>单位：万元</w:t>
      </w:r>
    </w:p>
    <w:tbl>
      <w:tblPr>
        <w:tblStyle w:val="15"/>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59"/>
        <w:gridCol w:w="4296"/>
        <w:gridCol w:w="2746"/>
      </w:tblGrid>
      <w:tr w14:paraId="4BF97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74" w:type="pct"/>
            <w:gridSpan w:val="2"/>
            <w:vAlign w:val="center"/>
          </w:tcPr>
          <w:p w14:paraId="5AB83B99">
            <w:pPr>
              <w:tabs>
                <w:tab w:val="left" w:pos="716"/>
              </w:tabs>
              <w:jc w:val="center"/>
              <w:rPr>
                <w:rFonts w:hint="eastAsia" w:ascii="宋体" w:hAnsi="宋体" w:eastAsia="宋体" w:cs="宋体"/>
                <w:b/>
                <w:bCs/>
                <w:sz w:val="21"/>
                <w:szCs w:val="21"/>
              </w:rPr>
            </w:pPr>
            <w:r>
              <w:rPr>
                <w:rFonts w:hint="eastAsia" w:ascii="宋体" w:hAnsi="宋体" w:eastAsia="宋体" w:cs="宋体"/>
                <w:b/>
                <w:bCs/>
                <w:sz w:val="21"/>
                <w:szCs w:val="21"/>
              </w:rPr>
              <w:t>科 目</w:t>
            </w:r>
          </w:p>
        </w:tc>
        <w:tc>
          <w:tcPr>
            <w:tcW w:w="1525" w:type="pct"/>
            <w:noWrap/>
            <w:vAlign w:val="center"/>
          </w:tcPr>
          <w:p w14:paraId="1F5AC0FE">
            <w:pPr>
              <w:tabs>
                <w:tab w:val="left" w:pos="716"/>
              </w:tabs>
              <w:jc w:val="center"/>
              <w:rPr>
                <w:rFonts w:hint="eastAsia" w:ascii="宋体" w:hAnsi="宋体" w:eastAsia="宋体" w:cs="宋体"/>
                <w:b/>
                <w:bCs/>
                <w:sz w:val="21"/>
                <w:szCs w:val="21"/>
              </w:rPr>
            </w:pPr>
            <w:r>
              <w:rPr>
                <w:rFonts w:hint="eastAsia" w:ascii="宋体" w:hAnsi="宋体" w:eastAsia="宋体" w:cs="宋体"/>
                <w:b/>
                <w:bCs/>
                <w:sz w:val="21"/>
                <w:szCs w:val="21"/>
              </w:rPr>
              <w:t>实际使用资金</w:t>
            </w:r>
          </w:p>
        </w:tc>
      </w:tr>
      <w:tr w14:paraId="611915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88" w:type="pct"/>
            <w:vMerge w:val="restart"/>
            <w:vAlign w:val="center"/>
          </w:tcPr>
          <w:p w14:paraId="35A46D04">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直接费用</w:t>
            </w:r>
          </w:p>
        </w:tc>
        <w:tc>
          <w:tcPr>
            <w:tcW w:w="2386" w:type="pct"/>
            <w:vAlign w:val="center"/>
          </w:tcPr>
          <w:p w14:paraId="26DF35C1">
            <w:pPr>
              <w:jc w:val="left"/>
              <w:rPr>
                <w:rFonts w:hint="eastAsia" w:ascii="宋体" w:hAnsi="宋体" w:eastAsia="宋体" w:cs="宋体"/>
                <w:sz w:val="21"/>
                <w:szCs w:val="21"/>
              </w:rPr>
            </w:pPr>
            <w:r>
              <w:rPr>
                <w:rFonts w:hint="eastAsia" w:ascii="宋体" w:hAnsi="宋体" w:eastAsia="宋体" w:cs="宋体"/>
                <w:sz w:val="21"/>
                <w:szCs w:val="21"/>
                <w:lang w:val="en-US" w:eastAsia="zh-CN"/>
              </w:rPr>
              <w:t>设备租赁费</w:t>
            </w:r>
          </w:p>
        </w:tc>
        <w:tc>
          <w:tcPr>
            <w:tcW w:w="1525" w:type="pct"/>
            <w:noWrap/>
            <w:vAlign w:val="center"/>
          </w:tcPr>
          <w:p w14:paraId="47A9BDCC">
            <w:pPr>
              <w:jc w:val="righ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8.01 </w:t>
            </w:r>
          </w:p>
        </w:tc>
      </w:tr>
      <w:tr w14:paraId="183A6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88" w:type="pct"/>
            <w:vMerge w:val="continue"/>
            <w:vAlign w:val="center"/>
          </w:tcPr>
          <w:p w14:paraId="264C4D31">
            <w:pPr>
              <w:jc w:val="center"/>
              <w:rPr>
                <w:rFonts w:hint="eastAsia" w:ascii="宋体" w:hAnsi="宋体" w:eastAsia="宋体" w:cs="宋体"/>
                <w:sz w:val="21"/>
                <w:szCs w:val="21"/>
                <w:lang w:val="en-US" w:eastAsia="zh-CN"/>
              </w:rPr>
            </w:pPr>
          </w:p>
        </w:tc>
        <w:tc>
          <w:tcPr>
            <w:tcW w:w="2386" w:type="pct"/>
            <w:vAlign w:val="center"/>
          </w:tcPr>
          <w:p w14:paraId="7B950DF8">
            <w:pPr>
              <w:jc w:val="left"/>
              <w:rPr>
                <w:rFonts w:hint="eastAsia" w:ascii="宋体" w:hAnsi="宋体" w:eastAsia="宋体" w:cs="宋体"/>
                <w:sz w:val="21"/>
                <w:szCs w:val="21"/>
              </w:rPr>
            </w:pPr>
            <w:r>
              <w:rPr>
                <w:rFonts w:hint="eastAsia" w:ascii="宋体" w:hAnsi="宋体" w:eastAsia="宋体" w:cs="宋体"/>
                <w:sz w:val="21"/>
                <w:szCs w:val="21"/>
                <w:lang w:val="en-US" w:eastAsia="zh-CN"/>
              </w:rPr>
              <w:t>材料费</w:t>
            </w:r>
          </w:p>
        </w:tc>
        <w:tc>
          <w:tcPr>
            <w:tcW w:w="1525" w:type="pct"/>
            <w:noWrap/>
            <w:vAlign w:val="center"/>
          </w:tcPr>
          <w:p w14:paraId="2FFE3A1C">
            <w:pPr>
              <w:jc w:val="righ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29.80 </w:t>
            </w:r>
          </w:p>
        </w:tc>
      </w:tr>
      <w:tr w14:paraId="72CBF7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88" w:type="pct"/>
            <w:vMerge w:val="continue"/>
            <w:vAlign w:val="center"/>
          </w:tcPr>
          <w:p w14:paraId="61BD00F1">
            <w:pPr>
              <w:jc w:val="center"/>
              <w:rPr>
                <w:rFonts w:hint="eastAsia" w:ascii="宋体" w:hAnsi="宋体" w:eastAsia="宋体" w:cs="宋体"/>
                <w:sz w:val="21"/>
                <w:szCs w:val="21"/>
                <w:lang w:val="en-US" w:eastAsia="zh-CN"/>
              </w:rPr>
            </w:pPr>
          </w:p>
        </w:tc>
        <w:tc>
          <w:tcPr>
            <w:tcW w:w="2386" w:type="pct"/>
            <w:vAlign w:val="center"/>
          </w:tcPr>
          <w:p w14:paraId="1B4B0A48">
            <w:pPr>
              <w:jc w:val="left"/>
              <w:rPr>
                <w:rFonts w:hint="eastAsia" w:ascii="宋体" w:hAnsi="宋体" w:eastAsia="宋体" w:cs="宋体"/>
                <w:sz w:val="21"/>
                <w:szCs w:val="21"/>
              </w:rPr>
            </w:pPr>
            <w:r>
              <w:rPr>
                <w:rFonts w:hint="eastAsia" w:ascii="宋体" w:hAnsi="宋体" w:eastAsia="宋体" w:cs="宋体"/>
                <w:sz w:val="21"/>
                <w:szCs w:val="21"/>
                <w:lang w:val="en-US" w:eastAsia="zh-CN"/>
              </w:rPr>
              <w:t>测试化验加工费</w:t>
            </w:r>
          </w:p>
        </w:tc>
        <w:tc>
          <w:tcPr>
            <w:tcW w:w="1525" w:type="pct"/>
            <w:noWrap/>
            <w:vAlign w:val="center"/>
          </w:tcPr>
          <w:p w14:paraId="63B01BAF">
            <w:pPr>
              <w:jc w:val="righ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30.89 </w:t>
            </w:r>
          </w:p>
        </w:tc>
      </w:tr>
      <w:tr w14:paraId="72FC0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88" w:type="pct"/>
            <w:vMerge w:val="continue"/>
            <w:vAlign w:val="center"/>
          </w:tcPr>
          <w:p w14:paraId="3AEAD0D3">
            <w:pPr>
              <w:jc w:val="center"/>
              <w:rPr>
                <w:rFonts w:hint="eastAsia" w:ascii="宋体" w:hAnsi="宋体" w:eastAsia="宋体" w:cs="宋体"/>
                <w:sz w:val="21"/>
                <w:szCs w:val="21"/>
                <w:lang w:val="en-US" w:eastAsia="zh-CN"/>
              </w:rPr>
            </w:pPr>
          </w:p>
        </w:tc>
        <w:tc>
          <w:tcPr>
            <w:tcW w:w="2386" w:type="pct"/>
            <w:vAlign w:val="center"/>
          </w:tcPr>
          <w:p w14:paraId="3114E3EC">
            <w:pPr>
              <w:jc w:val="left"/>
              <w:rPr>
                <w:rFonts w:hint="eastAsia" w:ascii="宋体" w:hAnsi="宋体" w:eastAsia="宋体" w:cs="宋体"/>
                <w:sz w:val="21"/>
                <w:szCs w:val="21"/>
              </w:rPr>
            </w:pPr>
            <w:r>
              <w:rPr>
                <w:rFonts w:hint="eastAsia" w:ascii="宋体" w:hAnsi="宋体" w:eastAsia="宋体" w:cs="宋体"/>
                <w:sz w:val="21"/>
                <w:szCs w:val="21"/>
                <w:lang w:val="en-US" w:eastAsia="zh-CN"/>
              </w:rPr>
              <w:t>差旅费</w:t>
            </w:r>
          </w:p>
        </w:tc>
        <w:tc>
          <w:tcPr>
            <w:tcW w:w="1525" w:type="pct"/>
            <w:noWrap/>
            <w:vAlign w:val="center"/>
          </w:tcPr>
          <w:p w14:paraId="21B38698">
            <w:pPr>
              <w:jc w:val="righ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2.42 </w:t>
            </w:r>
          </w:p>
        </w:tc>
      </w:tr>
      <w:tr w14:paraId="702D08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88" w:type="pct"/>
            <w:vMerge w:val="continue"/>
            <w:vAlign w:val="center"/>
          </w:tcPr>
          <w:p w14:paraId="7AF3ED04">
            <w:pPr>
              <w:jc w:val="center"/>
              <w:rPr>
                <w:rFonts w:hint="eastAsia" w:ascii="宋体" w:hAnsi="宋体" w:eastAsia="宋体" w:cs="宋体"/>
                <w:sz w:val="21"/>
                <w:szCs w:val="21"/>
                <w:lang w:val="en-US" w:eastAsia="zh-CN"/>
              </w:rPr>
            </w:pPr>
          </w:p>
        </w:tc>
        <w:tc>
          <w:tcPr>
            <w:tcW w:w="2386" w:type="pct"/>
            <w:vAlign w:val="center"/>
          </w:tcPr>
          <w:p w14:paraId="3DFED167">
            <w:pPr>
              <w:jc w:val="left"/>
              <w:rPr>
                <w:rFonts w:hint="eastAsia" w:ascii="宋体" w:hAnsi="宋体" w:eastAsia="宋体" w:cs="宋体"/>
                <w:sz w:val="21"/>
                <w:szCs w:val="21"/>
              </w:rPr>
            </w:pPr>
            <w:r>
              <w:rPr>
                <w:rFonts w:hint="eastAsia" w:ascii="宋体" w:hAnsi="宋体" w:eastAsia="宋体" w:cs="宋体"/>
                <w:sz w:val="21"/>
                <w:szCs w:val="21"/>
                <w:lang w:val="en-US" w:eastAsia="zh-CN"/>
              </w:rPr>
              <w:t>档案出版文献信息传播</w:t>
            </w:r>
          </w:p>
        </w:tc>
        <w:tc>
          <w:tcPr>
            <w:tcW w:w="1525" w:type="pct"/>
            <w:noWrap/>
            <w:vAlign w:val="center"/>
          </w:tcPr>
          <w:p w14:paraId="57992472">
            <w:pPr>
              <w:jc w:val="righ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4.56 </w:t>
            </w:r>
          </w:p>
        </w:tc>
      </w:tr>
      <w:tr w14:paraId="0FA97E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88" w:type="pct"/>
            <w:vMerge w:val="continue"/>
            <w:vAlign w:val="center"/>
          </w:tcPr>
          <w:p w14:paraId="37C4BD76">
            <w:pPr>
              <w:jc w:val="center"/>
              <w:rPr>
                <w:rFonts w:hint="eastAsia" w:ascii="宋体" w:hAnsi="宋体" w:eastAsia="宋体" w:cs="宋体"/>
                <w:sz w:val="21"/>
                <w:szCs w:val="21"/>
                <w:lang w:val="en-US" w:eastAsia="zh-CN"/>
              </w:rPr>
            </w:pPr>
          </w:p>
        </w:tc>
        <w:tc>
          <w:tcPr>
            <w:tcW w:w="2386" w:type="pct"/>
            <w:vAlign w:val="center"/>
          </w:tcPr>
          <w:p w14:paraId="4405541E">
            <w:pPr>
              <w:jc w:val="left"/>
              <w:rPr>
                <w:rFonts w:hint="eastAsia" w:ascii="宋体" w:hAnsi="宋体" w:eastAsia="宋体" w:cs="宋体"/>
                <w:sz w:val="21"/>
                <w:szCs w:val="21"/>
              </w:rPr>
            </w:pPr>
            <w:r>
              <w:rPr>
                <w:rFonts w:hint="eastAsia" w:ascii="宋体" w:hAnsi="宋体" w:eastAsia="宋体" w:cs="宋体"/>
                <w:sz w:val="21"/>
                <w:szCs w:val="21"/>
                <w:lang w:val="en-US" w:eastAsia="zh-CN"/>
              </w:rPr>
              <w:t>专家劳务费</w:t>
            </w:r>
          </w:p>
        </w:tc>
        <w:tc>
          <w:tcPr>
            <w:tcW w:w="1525" w:type="pct"/>
            <w:noWrap/>
            <w:vAlign w:val="center"/>
          </w:tcPr>
          <w:p w14:paraId="363A5EE5">
            <w:pPr>
              <w:jc w:val="righ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7.53 </w:t>
            </w:r>
          </w:p>
        </w:tc>
      </w:tr>
      <w:tr w14:paraId="228A57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88" w:type="pct"/>
            <w:vMerge w:val="continue"/>
            <w:vAlign w:val="center"/>
          </w:tcPr>
          <w:p w14:paraId="040C731B">
            <w:pPr>
              <w:jc w:val="center"/>
              <w:rPr>
                <w:rFonts w:hint="eastAsia" w:ascii="宋体" w:hAnsi="宋体" w:eastAsia="宋体" w:cs="宋体"/>
                <w:sz w:val="21"/>
                <w:szCs w:val="21"/>
                <w:lang w:val="en-US" w:eastAsia="zh-CN"/>
              </w:rPr>
            </w:pPr>
          </w:p>
        </w:tc>
        <w:tc>
          <w:tcPr>
            <w:tcW w:w="2386" w:type="pct"/>
            <w:vAlign w:val="center"/>
          </w:tcPr>
          <w:p w14:paraId="1A11F148">
            <w:pPr>
              <w:jc w:val="left"/>
              <w:rPr>
                <w:rFonts w:hint="eastAsia" w:ascii="宋体" w:hAnsi="宋体" w:eastAsia="宋体" w:cs="宋体"/>
                <w:sz w:val="21"/>
                <w:szCs w:val="21"/>
              </w:rPr>
            </w:pPr>
            <w:r>
              <w:rPr>
                <w:rFonts w:hint="eastAsia" w:ascii="宋体" w:hAnsi="宋体" w:eastAsia="宋体" w:cs="宋体"/>
                <w:sz w:val="21"/>
                <w:szCs w:val="21"/>
                <w:lang w:val="en-US" w:eastAsia="zh-CN"/>
              </w:rPr>
              <w:t>专家咨询费</w:t>
            </w:r>
          </w:p>
        </w:tc>
        <w:tc>
          <w:tcPr>
            <w:tcW w:w="1525" w:type="pct"/>
            <w:noWrap/>
            <w:vAlign w:val="center"/>
          </w:tcPr>
          <w:p w14:paraId="6198AB04">
            <w:pPr>
              <w:jc w:val="righ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2.99 </w:t>
            </w:r>
          </w:p>
        </w:tc>
      </w:tr>
      <w:tr w14:paraId="27FA6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088" w:type="pct"/>
            <w:vAlign w:val="center"/>
          </w:tcPr>
          <w:p w14:paraId="3844D865">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间接费用</w:t>
            </w:r>
          </w:p>
        </w:tc>
        <w:tc>
          <w:tcPr>
            <w:tcW w:w="2386" w:type="pct"/>
            <w:vAlign w:val="center"/>
          </w:tcPr>
          <w:p w14:paraId="53ED7BA9">
            <w:pPr>
              <w:jc w:val="left"/>
              <w:rPr>
                <w:rFonts w:hint="eastAsia" w:ascii="宋体" w:hAnsi="宋体" w:eastAsia="宋体" w:cs="宋体"/>
                <w:sz w:val="21"/>
                <w:szCs w:val="21"/>
              </w:rPr>
            </w:pPr>
            <w:r>
              <w:rPr>
                <w:rFonts w:hint="eastAsia" w:ascii="宋体" w:hAnsi="宋体" w:eastAsia="宋体" w:cs="宋体"/>
                <w:sz w:val="21"/>
                <w:szCs w:val="21"/>
                <w:lang w:val="en-US" w:eastAsia="zh-CN"/>
              </w:rPr>
              <w:t>人员激励费</w:t>
            </w:r>
          </w:p>
        </w:tc>
        <w:tc>
          <w:tcPr>
            <w:tcW w:w="1525" w:type="pct"/>
            <w:noWrap/>
            <w:vAlign w:val="center"/>
          </w:tcPr>
          <w:p w14:paraId="19899B7E">
            <w:pPr>
              <w:jc w:val="righ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13.80 </w:t>
            </w:r>
          </w:p>
        </w:tc>
      </w:tr>
      <w:tr w14:paraId="32E4A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3474" w:type="pct"/>
            <w:gridSpan w:val="2"/>
            <w:vAlign w:val="center"/>
          </w:tcPr>
          <w:p w14:paraId="51A3055E">
            <w:pPr>
              <w:tabs>
                <w:tab w:val="left" w:pos="716"/>
              </w:tabs>
              <w:jc w:val="center"/>
              <w:rPr>
                <w:rFonts w:hint="eastAsia" w:ascii="宋体" w:hAnsi="宋体" w:eastAsia="宋体" w:cs="宋体"/>
                <w:sz w:val="21"/>
                <w:szCs w:val="21"/>
                <w:lang w:eastAsia="zh-CN"/>
              </w:rPr>
            </w:pPr>
            <w:r>
              <w:rPr>
                <w:rFonts w:hint="eastAsia" w:ascii="宋体" w:hAnsi="宋体" w:eastAsia="宋体" w:cs="宋体"/>
                <w:b/>
                <w:bCs/>
                <w:sz w:val="21"/>
                <w:szCs w:val="21"/>
              </w:rPr>
              <w:t>合 计</w:t>
            </w:r>
          </w:p>
        </w:tc>
        <w:tc>
          <w:tcPr>
            <w:tcW w:w="1525" w:type="pct"/>
            <w:noWrap/>
            <w:vAlign w:val="center"/>
          </w:tcPr>
          <w:p w14:paraId="77375ED6">
            <w:pPr>
              <w:widowControl/>
              <w:jc w:val="right"/>
              <w:textAlignment w:val="bottom"/>
              <w:rPr>
                <w:rFonts w:hint="eastAsia" w:ascii="宋体" w:hAnsi="宋体" w:eastAsia="宋体" w:cs="宋体"/>
                <w:b/>
                <w:bCs/>
                <w:sz w:val="21"/>
                <w:szCs w:val="21"/>
              </w:rPr>
            </w:pPr>
            <w:r>
              <w:rPr>
                <w:rFonts w:hint="eastAsia" w:ascii="宋体" w:hAnsi="宋体" w:eastAsia="宋体" w:cs="宋体"/>
                <w:b/>
                <w:bCs/>
                <w:color w:val="000000"/>
                <w:kern w:val="0"/>
                <w:sz w:val="21"/>
                <w:szCs w:val="21"/>
                <w:lang w:bidi="ar"/>
              </w:rPr>
              <w:t>10</w:t>
            </w:r>
            <w:r>
              <w:rPr>
                <w:rFonts w:hint="eastAsia" w:ascii="宋体" w:hAnsi="宋体" w:eastAsia="宋体" w:cs="宋体"/>
                <w:b/>
                <w:bCs/>
                <w:color w:val="000000"/>
                <w:kern w:val="0"/>
                <w:sz w:val="21"/>
                <w:szCs w:val="21"/>
                <w:lang w:val="en-US" w:eastAsia="zh-CN" w:bidi="ar"/>
              </w:rPr>
              <w:t>0</w:t>
            </w:r>
            <w:r>
              <w:rPr>
                <w:rFonts w:hint="eastAsia" w:ascii="宋体" w:hAnsi="宋体" w:eastAsia="宋体" w:cs="宋体"/>
                <w:b/>
                <w:bCs/>
                <w:color w:val="000000"/>
                <w:kern w:val="0"/>
                <w:sz w:val="21"/>
                <w:szCs w:val="21"/>
                <w:lang w:bidi="ar"/>
              </w:rPr>
              <w:t>.00</w:t>
            </w:r>
          </w:p>
        </w:tc>
      </w:tr>
    </w:tbl>
    <w:p w14:paraId="63B317C8">
      <w:pPr>
        <w:widowControl/>
        <w:numPr>
          <w:ilvl w:val="255"/>
          <w:numId w:val="0"/>
        </w:numPr>
        <w:ind w:firstLine="643" w:firstLineChars="200"/>
        <w:outlineLvl w:val="0"/>
        <w:rPr>
          <w:rFonts w:ascii="仿宋_GB2312" w:hAnsi="仿宋_GB2312" w:eastAsia="仿宋_GB2312" w:cs="仿宋_GB2312"/>
          <w:b/>
          <w:bCs/>
          <w:sz w:val="32"/>
          <w:szCs w:val="32"/>
        </w:rPr>
      </w:pPr>
      <w:bookmarkStart w:id="15" w:name="_Toc30352"/>
      <w:bookmarkStart w:id="16" w:name="_Toc6577"/>
      <w:r>
        <w:rPr>
          <w:rFonts w:hint="eastAsia" w:ascii="仿宋_GB2312" w:hAnsi="仿宋_GB2312" w:eastAsia="仿宋_GB2312" w:cs="仿宋_GB2312"/>
          <w:b/>
          <w:bCs/>
          <w:sz w:val="32"/>
          <w:szCs w:val="32"/>
        </w:rPr>
        <w:t>（二）项目绩效目标</w:t>
      </w:r>
      <w:bookmarkEnd w:id="15"/>
      <w:bookmarkEnd w:id="16"/>
    </w:p>
    <w:p w14:paraId="02243FBA">
      <w:pPr>
        <w:numPr>
          <w:ilvl w:val="255"/>
          <w:numId w:val="0"/>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1.绩效总体目标</w:t>
      </w:r>
    </w:p>
    <w:p w14:paraId="562BBB11">
      <w:pPr>
        <w:numPr>
          <w:ilvl w:val="255"/>
          <w:numId w:val="0"/>
        </w:num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研究目标：（1）研究开发水泥基地面模块压制专用模具，设计复杂造型模块化地面体系压制模具，保证压制出的水泥基产品尺寸偏差在1mm以内，压制出的水泥基模块能够与地暖管、地脚支撑匹配。（2）研究压制型水泥基模块关键材料。包括研究具有触变性的水泥基材料，在压制前可以保持一定形态不动，受到挤压受可以迅速排出模具空气并充满整个模具；研究高强度压制型水泥基模块材料，强度达到80MPa；开发压制型水泥基材料减水剂，实现水泥中的水分可以在压力下挤出，最终塑形。（3）研究压水泥基模块快速压制成型工艺。研究开发新型水泥制品成型工艺，使用液压机压制成型，每块地板制作时间控制在20s左右，成型速度快，致密性好，精度平整度高，不同地砖之间厚度差在1mm之内。（4）研究提升压制型水泥基模块性能技术可行性。研究高导热系数压制型水泥基模块材料，导热系数比常规混凝土提高20%以上，达到1.5W/(m·K)。</w:t>
      </w:r>
    </w:p>
    <w:p w14:paraId="0D3277F9">
      <w:pPr>
        <w:numPr>
          <w:ilvl w:val="255"/>
          <w:numId w:val="0"/>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成果目标：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研究报告1份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核心及以上论文2篇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申请发明专利2项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形成企业标准一部</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形成科技成果转化200平米以上。</w:t>
      </w:r>
    </w:p>
    <w:p w14:paraId="10312E1D">
      <w:pPr>
        <w:numPr>
          <w:ilvl w:val="255"/>
          <w:numId w:val="0"/>
        </w:num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2.具体绩效指标</w:t>
      </w:r>
    </w:p>
    <w:p w14:paraId="0F503335">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为了实现项目的绩效目标，市政研究院从产出和效益两个方面制定了具体的绩效指标，其中：产出指标包括数量、质量、进度，效果指标包括</w:t>
      </w:r>
      <w:r>
        <w:rPr>
          <w:rFonts w:hint="eastAsia" w:ascii="仿宋_GB2312" w:hAnsi="仿宋_GB2312" w:eastAsia="仿宋_GB2312" w:cs="仿宋_GB2312"/>
          <w:sz w:val="32"/>
          <w:szCs w:val="32"/>
          <w:lang w:val="en-US" w:eastAsia="zh-CN"/>
        </w:rPr>
        <w:t>经济效益、</w:t>
      </w:r>
      <w:r>
        <w:rPr>
          <w:rFonts w:hint="eastAsia" w:ascii="仿宋_GB2312" w:hAnsi="仿宋_GB2312" w:eastAsia="仿宋_GB2312" w:cs="仿宋_GB2312"/>
          <w:sz w:val="32"/>
          <w:szCs w:val="32"/>
        </w:rPr>
        <w:t>社会效益、</w:t>
      </w:r>
      <w:r>
        <w:rPr>
          <w:rFonts w:hint="eastAsia" w:ascii="仿宋_GB2312" w:hAnsi="仿宋_GB2312" w:eastAsia="仿宋_GB2312" w:cs="仿宋_GB2312"/>
          <w:sz w:val="32"/>
          <w:szCs w:val="32"/>
          <w:lang w:val="en-US" w:eastAsia="zh-CN"/>
        </w:rPr>
        <w:t>可持续</w:t>
      </w:r>
      <w:r>
        <w:rPr>
          <w:rFonts w:hint="eastAsia" w:ascii="仿宋_GB2312" w:hAnsi="仿宋_GB2312" w:eastAsia="仿宋_GB2312" w:cs="仿宋_GB2312"/>
          <w:sz w:val="32"/>
          <w:szCs w:val="32"/>
        </w:rPr>
        <w:t>效益和服务对象满意度指标。具体指标如下：</w:t>
      </w:r>
    </w:p>
    <w:p w14:paraId="26FECA5C">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（1）产出数量指标：企业标准≥1</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专利≥</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2项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论文≥</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2篇</w:t>
      </w:r>
      <w:r>
        <w:rPr>
          <w:rFonts w:hint="eastAsia" w:ascii="仿宋_GB2312" w:hAnsi="仿宋_GB2312" w:eastAsia="仿宋_GB2312" w:cs="仿宋_GB2312"/>
          <w:sz w:val="32"/>
          <w:szCs w:val="32"/>
          <w:lang w:eastAsia="zh-CN"/>
        </w:rPr>
        <w:t>。</w:t>
      </w:r>
    </w:p>
    <w:p w14:paraId="79600D98">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（2）产出质量指标：装配式装修架空地板集成地面，荷载：均布荷载15000N/m2，集中单点承重400kg以上。水泥基地面所形成体系的散热量≥550W，向下散热量不超过总散热量的25%。</w:t>
      </w:r>
    </w:p>
    <w:p w14:paraId="0C3B7261">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（3）产出时效指标：项目完成时间≤12</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eastAsia="zh-CN"/>
        </w:rPr>
        <w:t>。</w:t>
      </w:r>
    </w:p>
    <w:p w14:paraId="070A5631">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（4）经济效益指标：①逐步改善现有装修方式，探寻装配式装修与传统装修的安全性与经济性的平衡点，经济效益前景广阔。②对比其它装修方案节约投资≥</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14:paraId="4DD89429">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）社会效益指标：为装配式装修提供一种全新的更为高效的地面生产技术，具有技术指导意义，对北京市装配式装修的推广具有重大意义。</w:t>
      </w:r>
      <w:r>
        <w:rPr>
          <w:rFonts w:hint="eastAsia" w:ascii="仿宋_GB2312" w:hAnsi="仿宋_GB2312" w:eastAsia="仿宋_GB2312" w:cs="仿宋_GB2312"/>
          <w:sz w:val="32"/>
          <w:szCs w:val="32"/>
        </w:rPr>
        <w:tab/>
      </w:r>
    </w:p>
    <w:p w14:paraId="1E4E896A">
      <w:pPr>
        <w:pStyle w:val="4"/>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可持续</w:t>
      </w:r>
      <w:r>
        <w:rPr>
          <w:rFonts w:hint="eastAsia" w:ascii="仿宋_GB2312" w:hAnsi="仿宋_GB2312" w:eastAsia="仿宋_GB2312" w:cs="仿宋_GB2312"/>
          <w:sz w:val="32"/>
          <w:szCs w:val="32"/>
        </w:rPr>
        <w:t>效益指标：装配式装修以设计投入为重点，工厂为生产核心，精益加工，从时间、空间、需求方面逐步替代传统装修方式，做到产品一体化、标准化、模块化、工业化；品质稳定精度高，绿色环保可即住；运维费用低，更新更简便。具有很好的可持续性。</w:t>
      </w:r>
    </w:p>
    <w:p w14:paraId="584FFF58">
      <w:pPr>
        <w:pStyle w:val="4"/>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）服务对象满意度指标：应用单位总体满意度≥95%。</w:t>
      </w:r>
    </w:p>
    <w:p w14:paraId="6DF50149">
      <w:pPr>
        <w:widowControl/>
        <w:ind w:firstLine="643" w:firstLineChars="200"/>
        <w:outlineLvl w:val="0"/>
        <w:rPr>
          <w:rFonts w:ascii="仿宋_GB2312" w:hAnsi="仿宋_GB2312" w:eastAsia="仿宋_GB2312" w:cs="仿宋_GB2312"/>
          <w:b/>
          <w:bCs/>
          <w:sz w:val="32"/>
          <w:szCs w:val="32"/>
        </w:rPr>
      </w:pPr>
      <w:bookmarkStart w:id="17" w:name="_Toc25390"/>
      <w:bookmarkStart w:id="18" w:name="_Toc30676"/>
      <w:r>
        <w:rPr>
          <w:rFonts w:hint="eastAsia" w:ascii="仿宋_GB2312" w:hAnsi="仿宋_GB2312" w:eastAsia="仿宋_GB2312" w:cs="仿宋_GB2312"/>
          <w:b/>
          <w:bCs/>
          <w:sz w:val="32"/>
          <w:szCs w:val="32"/>
        </w:rPr>
        <w:t>二、绩效评价工作开展情况</w:t>
      </w:r>
      <w:bookmarkEnd w:id="17"/>
      <w:bookmarkEnd w:id="18"/>
    </w:p>
    <w:p w14:paraId="58EE693B">
      <w:pPr>
        <w:widowControl/>
        <w:ind w:firstLine="643" w:firstLineChars="200"/>
        <w:outlineLvl w:val="0"/>
        <w:rPr>
          <w:rFonts w:ascii="仿宋_GB2312" w:hAnsi="仿宋_GB2312" w:eastAsia="仿宋_GB2312" w:cs="仿宋_GB2312"/>
          <w:b/>
          <w:bCs/>
          <w:sz w:val="32"/>
          <w:szCs w:val="32"/>
        </w:rPr>
      </w:pPr>
      <w:bookmarkStart w:id="19" w:name="_Toc22377"/>
      <w:bookmarkStart w:id="20" w:name="_Toc3427"/>
      <w:r>
        <w:rPr>
          <w:rFonts w:hint="eastAsia" w:ascii="仿宋_GB2312" w:hAnsi="仿宋_GB2312" w:eastAsia="仿宋_GB2312" w:cs="仿宋_GB2312"/>
          <w:b/>
          <w:bCs/>
          <w:sz w:val="32"/>
          <w:szCs w:val="32"/>
        </w:rPr>
        <w:t>（一）绩效评价目的、对象和范围</w:t>
      </w:r>
      <w:bookmarkEnd w:id="19"/>
      <w:bookmarkEnd w:id="20"/>
    </w:p>
    <w:p w14:paraId="056523BE">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1.评价目的</w:t>
      </w:r>
    </w:p>
    <w:p w14:paraId="75BAE1C1">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绩效评价，衡量和考核市政研究院“装配式装修楼地面压制型水泥基模块关键技术研究”项目使用财政资金的绩效，了解、分析、检验资金使用是否达到预期目标，资金管理是否规范，资金使用是否有效。通过总结经验，分析问题，采取切实措施，进一步改进和加强财政支出项目管理，提高财政资金使用效益。</w:t>
      </w:r>
    </w:p>
    <w:p w14:paraId="1E7D4B6A">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2.绩效评价对象</w:t>
      </w:r>
    </w:p>
    <w:p w14:paraId="012ACF24">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本次绩效评价对象为市政研究院“装配式装修楼地面压制型水泥基模块关键技术研究”项目,</w:t>
      </w:r>
      <w:r>
        <w:rPr>
          <w:rFonts w:hint="eastAsia" w:ascii="仿宋_GB2312" w:hAnsi="仿宋_GB2312" w:eastAsia="仿宋_GB2312" w:cs="仿宋_GB2312"/>
          <w:color w:val="000000"/>
          <w:sz w:val="32"/>
          <w:szCs w:val="32"/>
        </w:rPr>
        <w:t>由</w:t>
      </w:r>
      <w:r>
        <w:rPr>
          <w:rFonts w:hint="eastAsia" w:ascii="仿宋_GB2312" w:hAnsi="仿宋_GB2312" w:eastAsia="仿宋_GB2312" w:cs="仿宋_GB2312"/>
          <w:sz w:val="32"/>
          <w:szCs w:val="32"/>
        </w:rPr>
        <w:t>市政研究院</w:t>
      </w:r>
      <w:r>
        <w:rPr>
          <w:rFonts w:hint="eastAsia" w:ascii="仿宋_GB2312" w:hAnsi="仿宋_GB2312" w:eastAsia="仿宋_GB2312" w:cs="仿宋_GB2312"/>
          <w:color w:val="000000"/>
          <w:sz w:val="32"/>
          <w:szCs w:val="32"/>
        </w:rPr>
        <w:t>科技信息部负责具体工作实施。</w:t>
      </w:r>
    </w:p>
    <w:p w14:paraId="69F16321">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3.绩效评价范围</w:t>
      </w:r>
    </w:p>
    <w:p w14:paraId="04649AC2">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绩效评价范围为“装配式装修楼地面压制型水泥基模块关键技术研究”项目使用财政资金部分的决策情况、资金投入管理和使用情况、相关管理制度办法的健全性及执行情况、实现的产出情况以及取得的效益情况。</w:t>
      </w:r>
    </w:p>
    <w:p w14:paraId="0A28A620">
      <w:pPr>
        <w:widowControl/>
        <w:ind w:firstLine="643" w:firstLineChars="200"/>
        <w:outlineLvl w:val="0"/>
        <w:rPr>
          <w:rFonts w:ascii="仿宋_GB2312" w:hAnsi="仿宋_GB2312" w:eastAsia="仿宋_GB2312" w:cs="仿宋_GB2312"/>
          <w:b/>
          <w:bCs/>
          <w:sz w:val="32"/>
          <w:szCs w:val="32"/>
        </w:rPr>
      </w:pPr>
      <w:bookmarkStart w:id="21" w:name="_Toc26646"/>
      <w:bookmarkStart w:id="22" w:name="_Toc18775"/>
      <w:r>
        <w:rPr>
          <w:rFonts w:hint="eastAsia" w:ascii="仿宋_GB2312" w:hAnsi="仿宋_GB2312" w:eastAsia="仿宋_GB2312" w:cs="仿宋_GB2312"/>
          <w:b/>
          <w:bCs/>
          <w:sz w:val="32"/>
          <w:szCs w:val="32"/>
        </w:rPr>
        <w:t>（二）绩效评价原则、评价指标体系、评价方法、评价标准</w:t>
      </w:r>
      <w:bookmarkEnd w:id="21"/>
      <w:bookmarkEnd w:id="22"/>
    </w:p>
    <w:p w14:paraId="05526644">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1.绩效评价原则</w:t>
      </w:r>
    </w:p>
    <w:p w14:paraId="2E48CBF1">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工作遵循“客观、公正、科学、规范”的原则，运用科学、合理的绩效评价指标、评价标准和评价方法，对项目的经济性、效率性、效益性和公平性以及预算资金的投入、使用过程、产出和效果进行客观、公正的测量、分析和评判。</w:t>
      </w:r>
    </w:p>
    <w:p w14:paraId="4295992B">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2.评价指标体系</w:t>
      </w:r>
    </w:p>
    <w:p w14:paraId="4B2AF1F4">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北京市财政支出绩效评价管理暂行办法》，评价工作组结合项目的特点，突出结果导向，参照《北京市财政支出项目绩效评价指标体系》，在充分考虑项目指标重要程序、项目实施阶段等因素，将原则性和灵活性进行有机结合，制定了“装配式装修楼地面压制型水泥基模块关键技术研究”项目指标体系。其中项目决策权重占10%，项目过程权重占20%，项目产出权重占40%，项目效益权重占30%。</w:t>
      </w:r>
    </w:p>
    <w:p w14:paraId="667C267B">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3.评价方法</w:t>
      </w:r>
    </w:p>
    <w:p w14:paraId="0AAA0FD8">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评价工作组结合项目特点，主要采用比较法、因素分析法、专家评议等方法开展具体工作，并对预期目标与实施效果进行定性和定量分析。</w:t>
      </w:r>
    </w:p>
    <w:p w14:paraId="0F9EA827">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4.评价标准</w:t>
      </w:r>
    </w:p>
    <w:p w14:paraId="1E439A86">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评价工作组按照市政研究院预先制定的目标、计划、预算等计划标准作为绩效评价标准，对绩效目标完成情况进行比较和分析。</w:t>
      </w:r>
    </w:p>
    <w:p w14:paraId="0BA4CA75">
      <w:pPr>
        <w:widowControl/>
        <w:ind w:firstLine="643" w:firstLineChars="200"/>
        <w:outlineLvl w:val="0"/>
        <w:rPr>
          <w:rFonts w:ascii="仿宋_GB2312" w:hAnsi="仿宋_GB2312" w:eastAsia="仿宋_GB2312" w:cs="仿宋_GB2312"/>
          <w:b/>
          <w:bCs/>
          <w:sz w:val="32"/>
          <w:szCs w:val="32"/>
        </w:rPr>
      </w:pPr>
      <w:bookmarkStart w:id="23" w:name="_Toc4008"/>
      <w:bookmarkStart w:id="24" w:name="_Toc1416"/>
      <w:r>
        <w:rPr>
          <w:rFonts w:hint="eastAsia" w:ascii="仿宋_GB2312" w:hAnsi="仿宋_GB2312" w:eastAsia="仿宋_GB2312" w:cs="仿宋_GB2312"/>
          <w:b/>
          <w:bCs/>
          <w:sz w:val="32"/>
          <w:szCs w:val="32"/>
        </w:rPr>
        <w:t>（三）绩效评价工作过程</w:t>
      </w:r>
      <w:bookmarkEnd w:id="23"/>
      <w:bookmarkEnd w:id="24"/>
    </w:p>
    <w:p w14:paraId="00DF73E5">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1.前期准备情况</w:t>
      </w:r>
    </w:p>
    <w:p w14:paraId="7199E04E">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一是组建评价工作组。根据任务分工，市政研究院与参与评价的中介机构共同组成评价工作组，工作组成员</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人，设组长1人，副组长2人，组员</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人。</w:t>
      </w:r>
    </w:p>
    <w:p w14:paraId="6B9503C5">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是编制项目评价工作方案。评价工作组通过与项目负责人座谈、查阅相关文件等方式，了解项目的立项背景、实施情况，关注绩效评价过程中需要注意的问题。评价工作组根据掌握的基本情况，聘请管理专家、业务专家和财务专家，针对关注的问题，请市政研究院收集并提供相关资料，在此基础上，形成项目绩效评价工作方案，确定了项目评价重点，包括项目决策情况、资金投入管理和使用情况、相关管理制度办法的健全性及执行情况、实现的产出情况以及取得的效益情况。</w:t>
      </w:r>
    </w:p>
    <w:p w14:paraId="5C66EB1B">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2.现场核查情况</w:t>
      </w:r>
    </w:p>
    <w:p w14:paraId="7BC8368A">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评价工作组根据《北京市项目支出绩效评价管理办法》及绩效评价工作方案的要求，与业务部门进行多次沟通，了解项目绩效目标的设立及完成情况、项目实施效果等情况。</w:t>
      </w:r>
    </w:p>
    <w:p w14:paraId="22FC1814">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是了解绩效目标设立及完成情况。评价工作组结合项目预算申请书、项目绩效目标申报表、项目实施方案、目标完成等资料，了解绩效目标设定是否明确、合理，项目是否按计划进度和内容实施，是否取得阶段性成果。检查会计账簿及相关凭证，查阅相关的制度文件，了解预算资金的编制、管理和执行情况,是否按照规定用途使用资金。</w:t>
      </w:r>
    </w:p>
    <w:p w14:paraId="61A39806">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二是了解项目效益实现情况。评价工作组通过收集项目完成相关资料，包括完成情况照片、绩效报告等相关资料，了解项目的完成情况及实施效果。</w:t>
      </w:r>
    </w:p>
    <w:p w14:paraId="56BE15B1">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3.资料信息汇总</w:t>
      </w:r>
    </w:p>
    <w:p w14:paraId="02C06D30">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价工作组参照“项目绩效评价资料准备清单”，结合项目的特点，收集与该项目相关的决策、过程、产出和效益资料，包括项目绩效目标申报表、立项批复文件、相关制度、实施方案、项目实施及验收资料、支出明细账、会计凭证及附件等资料。</w:t>
      </w:r>
    </w:p>
    <w:p w14:paraId="3B75BCEC">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通过对项目的整体了解、分析，按照绩效评价指标体系内容和评价重点，工作组对收集到的资料进行分类归集、整理，装订成册，形成专家资料手册，提供给专家审阅评议。</w:t>
      </w:r>
    </w:p>
    <w:p w14:paraId="65857200">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4.评价分析与沟通反馈</w:t>
      </w:r>
    </w:p>
    <w:p w14:paraId="0EAE5E09">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根据项目特点，评价工作组遴选5名专家（其中管理专家2名，业务专家2名，财务专家1名），组成评价专家组，对项目进行评议。202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年4月2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日，评价工作组召集评价专家组及市政研究院相关人员召开专家评价会，专家针对关注的问题与市政研究院相关人员进行充分讨论和沟通，并就指标体系内容进行评分，出具评价意见。</w:t>
      </w:r>
    </w:p>
    <w:p w14:paraId="1A47C2BD">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5.出具评价报告</w:t>
      </w:r>
    </w:p>
    <w:p w14:paraId="55F47A44">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评价工作组根据专家意见，完成绩效评价报告初稿的撰写工作。报告初稿与</w:t>
      </w:r>
      <w:r>
        <w:rPr>
          <w:rFonts w:hint="eastAsia" w:ascii="仿宋_GB2312" w:hAnsi="仿宋_GB2312" w:eastAsia="仿宋_GB2312" w:cs="仿宋_GB2312"/>
          <w:color w:val="000000"/>
          <w:sz w:val="32"/>
          <w:szCs w:val="32"/>
        </w:rPr>
        <w:t>科技信息部</w:t>
      </w:r>
      <w:r>
        <w:rPr>
          <w:rFonts w:hint="eastAsia" w:ascii="仿宋_GB2312" w:hAnsi="仿宋_GB2312" w:eastAsia="仿宋_GB2312" w:cs="仿宋_GB2312"/>
          <w:sz w:val="32"/>
          <w:szCs w:val="32"/>
        </w:rPr>
        <w:t>反馈沟通后，形成评价报告终稿。</w:t>
      </w:r>
    </w:p>
    <w:p w14:paraId="4C6D5095">
      <w:pPr>
        <w:widowControl/>
        <w:ind w:firstLine="643" w:firstLineChars="200"/>
        <w:outlineLvl w:val="0"/>
        <w:rPr>
          <w:rFonts w:ascii="仿宋_GB2312" w:hAnsi="仿宋_GB2312" w:eastAsia="仿宋_GB2312" w:cs="仿宋_GB2312"/>
          <w:b/>
          <w:bCs/>
          <w:sz w:val="32"/>
          <w:szCs w:val="32"/>
        </w:rPr>
      </w:pPr>
      <w:bookmarkStart w:id="25" w:name="_Toc26388"/>
      <w:bookmarkStart w:id="26" w:name="_Toc3835"/>
      <w:r>
        <w:rPr>
          <w:rFonts w:hint="eastAsia" w:ascii="仿宋_GB2312" w:hAnsi="仿宋_GB2312" w:eastAsia="仿宋_GB2312" w:cs="仿宋_GB2312"/>
          <w:b/>
          <w:bCs/>
          <w:sz w:val="32"/>
          <w:szCs w:val="32"/>
        </w:rPr>
        <w:t>三、综合评价情况及评价结论</w:t>
      </w:r>
      <w:bookmarkEnd w:id="25"/>
      <w:bookmarkEnd w:id="26"/>
    </w:p>
    <w:p w14:paraId="012DCCA4">
      <w:pPr>
        <w:widowControl/>
        <w:ind w:firstLine="643" w:firstLineChars="200"/>
        <w:outlineLvl w:val="0"/>
        <w:rPr>
          <w:rFonts w:ascii="仿宋_GB2312" w:hAnsi="仿宋_GB2312" w:eastAsia="仿宋_GB2312" w:cs="仿宋_GB2312"/>
          <w:b/>
          <w:bCs/>
          <w:sz w:val="32"/>
          <w:szCs w:val="32"/>
        </w:rPr>
      </w:pPr>
      <w:bookmarkStart w:id="27" w:name="_Toc9627"/>
      <w:bookmarkStart w:id="28" w:name="_Toc19966"/>
      <w:r>
        <w:rPr>
          <w:rFonts w:hint="eastAsia" w:ascii="仿宋_GB2312" w:hAnsi="仿宋_GB2312" w:eastAsia="仿宋_GB2312" w:cs="仿宋_GB2312"/>
          <w:b/>
          <w:bCs/>
          <w:sz w:val="32"/>
          <w:szCs w:val="32"/>
        </w:rPr>
        <w:t>（一）综合评价情况</w:t>
      </w:r>
      <w:bookmarkEnd w:id="27"/>
      <w:bookmarkEnd w:id="28"/>
    </w:p>
    <w:p w14:paraId="56C598EF">
      <w:pPr>
        <w:pStyle w:val="4"/>
        <w:ind w:firstLine="640" w:firstLineChars="200"/>
      </w:pPr>
      <w:r>
        <w:rPr>
          <w:rFonts w:hint="eastAsia" w:ascii="仿宋_GB2312" w:hAnsi="仿宋_GB2312" w:eastAsia="仿宋_GB2312" w:cs="仿宋_GB2312"/>
          <w:sz w:val="32"/>
          <w:szCs w:val="32"/>
        </w:rPr>
        <w:t>202</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月，该项目完成了结题专家会，并出具了《装配式装修楼地面压制型水泥基模块关键技术研究报告》。该项目的实施</w:t>
      </w:r>
      <w:r>
        <w:rPr>
          <w:rFonts w:hint="eastAsia" w:ascii="仿宋_GB2312" w:hAnsi="仿宋_GB2312" w:eastAsia="仿宋_GB2312" w:cs="仿宋_GB2312"/>
          <w:sz w:val="32"/>
          <w:szCs w:val="32"/>
          <w:lang w:val="en-US" w:eastAsia="zh-CN"/>
        </w:rPr>
        <w:t>有利于进一步</w:t>
      </w:r>
      <w:r>
        <w:rPr>
          <w:rFonts w:hint="eastAsia" w:ascii="仿宋_GB2312" w:hAnsi="仿宋_GB2312" w:eastAsia="仿宋_GB2312" w:cs="仿宋_GB2312"/>
          <w:sz w:val="32"/>
          <w:szCs w:val="32"/>
        </w:rPr>
        <w:t>推进供给侧结构性改革和新型城镇化发展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节约资源能源、减少施工污染、提升劳动生产效率和质量安全水平，有利于促进建筑业与信息化工业化深度融合、培育新产业新动能、推动化解过剩产能。</w:t>
      </w:r>
    </w:p>
    <w:p w14:paraId="72D0D1CF">
      <w:pPr>
        <w:widowControl/>
        <w:ind w:firstLine="643" w:firstLineChars="200"/>
        <w:outlineLvl w:val="0"/>
        <w:rPr>
          <w:rFonts w:ascii="仿宋_GB2312" w:hAnsi="仿宋_GB2312" w:eastAsia="仿宋_GB2312" w:cs="仿宋_GB2312"/>
          <w:b/>
          <w:bCs/>
          <w:sz w:val="32"/>
          <w:szCs w:val="32"/>
          <w:highlight w:val="none"/>
        </w:rPr>
      </w:pPr>
      <w:bookmarkStart w:id="29" w:name="_Toc32400"/>
      <w:bookmarkStart w:id="30" w:name="_Toc19992"/>
      <w:r>
        <w:rPr>
          <w:rFonts w:hint="eastAsia" w:ascii="仿宋_GB2312" w:hAnsi="仿宋_GB2312" w:eastAsia="仿宋_GB2312" w:cs="仿宋_GB2312"/>
          <w:b/>
          <w:bCs/>
          <w:sz w:val="32"/>
          <w:szCs w:val="32"/>
        </w:rPr>
        <w:t>（二）评价结</w:t>
      </w:r>
      <w:r>
        <w:rPr>
          <w:rFonts w:hint="eastAsia" w:ascii="仿宋_GB2312" w:hAnsi="仿宋_GB2312" w:eastAsia="仿宋_GB2312" w:cs="仿宋_GB2312"/>
          <w:b/>
          <w:bCs/>
          <w:sz w:val="32"/>
          <w:szCs w:val="32"/>
          <w:highlight w:val="none"/>
        </w:rPr>
        <w:t>论</w:t>
      </w:r>
      <w:bookmarkEnd w:id="29"/>
      <w:bookmarkEnd w:id="30"/>
    </w:p>
    <w:p w14:paraId="3CE402C1">
      <w:pPr>
        <w:spacing w:line="360" w:lineRule="auto"/>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经专家评议，该项目综合评价得分</w:t>
      </w:r>
      <w:r>
        <w:rPr>
          <w:rFonts w:hint="eastAsia" w:ascii="仿宋_GB2312" w:hAnsi="宋体" w:eastAsia="仿宋_GB2312"/>
          <w:bCs/>
          <w:sz w:val="32"/>
          <w:szCs w:val="32"/>
          <w:highlight w:val="none"/>
        </w:rPr>
        <w:t>9</w:t>
      </w:r>
      <w:r>
        <w:rPr>
          <w:rFonts w:hint="eastAsia" w:ascii="仿宋_GB2312" w:hAnsi="宋体" w:eastAsia="仿宋_GB2312"/>
          <w:bCs/>
          <w:sz w:val="32"/>
          <w:szCs w:val="32"/>
          <w:highlight w:val="none"/>
          <w:lang w:val="en-US" w:eastAsia="zh-CN"/>
        </w:rPr>
        <w:t>1.20</w:t>
      </w:r>
      <w:r>
        <w:rPr>
          <w:rFonts w:hint="eastAsia" w:ascii="仿宋_GB2312" w:hAnsi="仿宋_GB2312" w:eastAsia="仿宋_GB2312" w:cs="仿宋_GB2312"/>
          <w:sz w:val="32"/>
          <w:szCs w:val="32"/>
          <w:highlight w:val="none"/>
        </w:rPr>
        <w:t>分，其中，项目决策</w:t>
      </w:r>
      <w:r>
        <w:rPr>
          <w:rFonts w:hint="eastAsia" w:ascii="仿宋_GB2312" w:hAnsi="宋体" w:eastAsia="仿宋_GB2312"/>
          <w:bCs/>
          <w:sz w:val="32"/>
          <w:szCs w:val="32"/>
          <w:highlight w:val="none"/>
          <w:lang w:val="en-US" w:eastAsia="zh-CN"/>
        </w:rPr>
        <w:t>8.86</w:t>
      </w:r>
      <w:r>
        <w:rPr>
          <w:rFonts w:hint="eastAsia" w:ascii="仿宋_GB2312" w:hAnsi="仿宋_GB2312" w:eastAsia="仿宋_GB2312" w:cs="仿宋_GB2312"/>
          <w:sz w:val="32"/>
          <w:szCs w:val="32"/>
          <w:highlight w:val="none"/>
        </w:rPr>
        <w:t>分，项目管理</w:t>
      </w:r>
      <w:r>
        <w:rPr>
          <w:rFonts w:hint="eastAsia" w:ascii="仿宋_GB2312" w:hAnsi="宋体" w:eastAsia="仿宋_GB2312"/>
          <w:bCs/>
          <w:sz w:val="32"/>
          <w:szCs w:val="32"/>
          <w:highlight w:val="none"/>
        </w:rPr>
        <w:t>18.</w:t>
      </w:r>
      <w:r>
        <w:rPr>
          <w:rFonts w:hint="eastAsia" w:ascii="仿宋_GB2312" w:hAnsi="宋体" w:eastAsia="仿宋_GB2312"/>
          <w:bCs/>
          <w:sz w:val="32"/>
          <w:szCs w:val="32"/>
          <w:highlight w:val="none"/>
          <w:lang w:val="en-US" w:eastAsia="zh-CN"/>
        </w:rPr>
        <w:t>9</w:t>
      </w:r>
      <w:r>
        <w:rPr>
          <w:rFonts w:hint="eastAsia" w:ascii="仿宋_GB2312" w:hAnsi="宋体" w:eastAsia="仿宋_GB2312"/>
          <w:bCs/>
          <w:sz w:val="32"/>
          <w:szCs w:val="32"/>
          <w:highlight w:val="none"/>
        </w:rPr>
        <w:t>4</w:t>
      </w:r>
      <w:r>
        <w:rPr>
          <w:rFonts w:hint="eastAsia" w:ascii="仿宋_GB2312" w:hAnsi="仿宋_GB2312" w:eastAsia="仿宋_GB2312" w:cs="仿宋_GB2312"/>
          <w:sz w:val="32"/>
          <w:szCs w:val="32"/>
          <w:highlight w:val="none"/>
        </w:rPr>
        <w:t>分，项目产出</w:t>
      </w:r>
      <w:r>
        <w:rPr>
          <w:rFonts w:hint="eastAsia" w:ascii="仿宋_GB2312" w:hAnsi="宋体" w:eastAsia="仿宋_GB2312"/>
          <w:bCs/>
          <w:sz w:val="32"/>
          <w:szCs w:val="32"/>
          <w:highlight w:val="none"/>
        </w:rPr>
        <w:t>3</w:t>
      </w:r>
      <w:r>
        <w:rPr>
          <w:rFonts w:hint="eastAsia" w:ascii="仿宋_GB2312" w:hAnsi="宋体" w:eastAsia="仿宋_GB2312"/>
          <w:bCs/>
          <w:sz w:val="32"/>
          <w:szCs w:val="32"/>
          <w:highlight w:val="none"/>
          <w:lang w:val="en-US" w:eastAsia="zh-CN"/>
        </w:rPr>
        <w:t>7.3</w:t>
      </w:r>
      <w:r>
        <w:rPr>
          <w:rFonts w:hint="eastAsia" w:ascii="仿宋_GB2312" w:hAnsi="宋体" w:eastAsia="仿宋_GB2312"/>
          <w:bCs/>
          <w:sz w:val="32"/>
          <w:szCs w:val="32"/>
          <w:highlight w:val="none"/>
        </w:rPr>
        <w:t>0</w:t>
      </w:r>
      <w:r>
        <w:rPr>
          <w:rFonts w:hint="eastAsia" w:ascii="仿宋_GB2312" w:hAnsi="仿宋_GB2312" w:eastAsia="仿宋_GB2312" w:cs="仿宋_GB2312"/>
          <w:sz w:val="32"/>
          <w:szCs w:val="32"/>
          <w:highlight w:val="none"/>
        </w:rPr>
        <w:t>分，项目效益</w:t>
      </w:r>
      <w:r>
        <w:rPr>
          <w:rFonts w:hint="eastAsia" w:ascii="仿宋_GB2312" w:hAnsi="宋体" w:eastAsia="仿宋_GB2312"/>
          <w:bCs/>
          <w:sz w:val="32"/>
          <w:szCs w:val="32"/>
          <w:highlight w:val="none"/>
        </w:rPr>
        <w:t>2</w:t>
      </w:r>
      <w:r>
        <w:rPr>
          <w:rFonts w:hint="eastAsia" w:ascii="仿宋_GB2312" w:hAnsi="宋体" w:eastAsia="仿宋_GB2312"/>
          <w:bCs/>
          <w:sz w:val="32"/>
          <w:szCs w:val="32"/>
          <w:highlight w:val="none"/>
          <w:lang w:val="en-US" w:eastAsia="zh-CN"/>
        </w:rPr>
        <w:t>6.1</w:t>
      </w:r>
      <w:r>
        <w:rPr>
          <w:rFonts w:hint="eastAsia" w:ascii="仿宋_GB2312" w:hAnsi="宋体" w:eastAsia="仿宋_GB2312"/>
          <w:bCs/>
          <w:sz w:val="32"/>
          <w:szCs w:val="32"/>
          <w:highlight w:val="none"/>
        </w:rPr>
        <w:t>0</w:t>
      </w:r>
      <w:r>
        <w:rPr>
          <w:rFonts w:hint="eastAsia" w:ascii="仿宋_GB2312" w:hAnsi="仿宋_GB2312" w:eastAsia="仿宋_GB2312" w:cs="仿宋_GB2312"/>
          <w:sz w:val="32"/>
          <w:szCs w:val="32"/>
          <w:highlight w:val="none"/>
        </w:rPr>
        <w:t>分，绩效级别评定为“</w:t>
      </w:r>
      <w:r>
        <w:rPr>
          <w:rFonts w:hint="eastAsia" w:ascii="仿宋_GB2312" w:hAnsi="宋体" w:eastAsia="仿宋_GB2312"/>
          <w:bCs/>
          <w:sz w:val="32"/>
          <w:szCs w:val="32"/>
          <w:highlight w:val="none"/>
        </w:rPr>
        <w:t>优</w:t>
      </w:r>
      <w:r>
        <w:rPr>
          <w:rFonts w:hint="eastAsia" w:ascii="仿宋_GB2312" w:hAnsi="仿宋_GB2312" w:eastAsia="仿宋_GB2312" w:cs="仿宋_GB2312"/>
          <w:sz w:val="32"/>
          <w:szCs w:val="32"/>
          <w:highlight w:val="none"/>
        </w:rPr>
        <w:t>”。</w:t>
      </w:r>
    </w:p>
    <w:p w14:paraId="12EA8BEE">
      <w:pPr>
        <w:widowControl/>
        <w:ind w:firstLine="643" w:firstLineChars="200"/>
        <w:outlineLvl w:val="0"/>
        <w:rPr>
          <w:rFonts w:ascii="仿宋_GB2312" w:hAnsi="仿宋_GB2312" w:eastAsia="仿宋_GB2312" w:cs="仿宋_GB2312"/>
          <w:b/>
          <w:bCs/>
          <w:sz w:val="32"/>
          <w:szCs w:val="32"/>
          <w:highlight w:val="none"/>
        </w:rPr>
      </w:pPr>
      <w:bookmarkStart w:id="31" w:name="_Toc25849"/>
      <w:bookmarkStart w:id="32" w:name="_Toc20762"/>
      <w:r>
        <w:rPr>
          <w:rFonts w:hint="eastAsia" w:ascii="仿宋_GB2312" w:hAnsi="仿宋_GB2312" w:eastAsia="仿宋_GB2312" w:cs="仿宋_GB2312"/>
          <w:b/>
          <w:bCs/>
          <w:sz w:val="32"/>
          <w:szCs w:val="32"/>
          <w:highlight w:val="none"/>
        </w:rPr>
        <w:t>四、绩效评价指标分析</w:t>
      </w:r>
      <w:bookmarkEnd w:id="31"/>
      <w:bookmarkEnd w:id="32"/>
    </w:p>
    <w:p w14:paraId="354F2588">
      <w:pPr>
        <w:widowControl/>
        <w:ind w:firstLine="643" w:firstLineChars="200"/>
        <w:outlineLvl w:val="0"/>
        <w:rPr>
          <w:rFonts w:ascii="仿宋_GB2312" w:hAnsi="仿宋_GB2312" w:eastAsia="仿宋_GB2312" w:cs="仿宋_GB2312"/>
          <w:b/>
          <w:bCs/>
          <w:sz w:val="32"/>
          <w:szCs w:val="32"/>
          <w:highlight w:val="none"/>
        </w:rPr>
      </w:pPr>
      <w:bookmarkStart w:id="33" w:name="_Toc18069"/>
      <w:bookmarkStart w:id="34" w:name="_Toc6298"/>
      <w:r>
        <w:rPr>
          <w:rFonts w:hint="eastAsia" w:ascii="仿宋_GB2312" w:hAnsi="仿宋_GB2312" w:eastAsia="仿宋_GB2312" w:cs="仿宋_GB2312"/>
          <w:b/>
          <w:bCs/>
          <w:sz w:val="32"/>
          <w:szCs w:val="32"/>
          <w:highlight w:val="none"/>
        </w:rPr>
        <w:t>（一）项目决策情况</w:t>
      </w:r>
      <w:bookmarkEnd w:id="33"/>
      <w:bookmarkEnd w:id="34"/>
    </w:p>
    <w:p w14:paraId="030149B7">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1.项目立项分析</w:t>
      </w:r>
    </w:p>
    <w:p w14:paraId="72156F23">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北京市市政工程研究院</w:t>
      </w:r>
      <w:r>
        <w:rPr>
          <w:rFonts w:hint="eastAsia" w:ascii="仿宋_GB2312" w:hAnsi="仿宋_GB2312" w:eastAsia="仿宋_GB2312" w:cs="仿宋_GB2312"/>
          <w:sz w:val="32"/>
          <w:szCs w:val="32"/>
          <w:highlight w:val="none"/>
          <w:lang w:val="en-US" w:eastAsia="zh-CN"/>
        </w:rPr>
        <w:t>成</w:t>
      </w:r>
      <w:r>
        <w:rPr>
          <w:rFonts w:hint="eastAsia" w:ascii="仿宋_GB2312" w:hAnsi="仿宋_GB2312" w:eastAsia="仿宋_GB2312" w:cs="仿宋_GB2312"/>
          <w:sz w:val="32"/>
          <w:szCs w:val="32"/>
          <w:highlight w:val="none"/>
        </w:rPr>
        <w:t>立于1959年，是首都市属重点科研院所，主要从事市政工程技术的研究开发、工程质量检测、信息与技术咨询以及人才培养等工作。主要业务范围是：开展市政工程研究，道路、桥梁、管道、地下工程和水泥制品，施工机械技术研究与开发，相关技术咨询与转让，相关技术服务与培训，相关产成品加工、试制、销售与软件编制工程咨询、设计、监理、检测、试验。该项目由市政研究院</w:t>
      </w:r>
      <w:r>
        <w:rPr>
          <w:rFonts w:ascii="仿宋_GB2312" w:hAnsi="仿宋_GB2312" w:eastAsia="仿宋_GB2312" w:cs="仿宋_GB2312"/>
          <w:sz w:val="32"/>
          <w:szCs w:val="32"/>
          <w:highlight w:val="none"/>
        </w:rPr>
        <w:t>科技信息部</w:t>
      </w:r>
      <w:r>
        <w:rPr>
          <w:rFonts w:hint="eastAsia" w:ascii="仿宋_GB2312" w:hAnsi="仿宋_GB2312" w:eastAsia="仿宋_GB2312" w:cs="仿宋_GB2312"/>
          <w:sz w:val="32"/>
          <w:szCs w:val="32"/>
          <w:highlight w:val="none"/>
        </w:rPr>
        <w:t>负责具体实施</w:t>
      </w:r>
      <w:r>
        <w:rPr>
          <w:rFonts w:hint="eastAsia" w:ascii="仿宋_GB2312" w:hAnsi="仿宋_GB2312" w:eastAsia="仿宋_GB2312" w:cs="仿宋_GB2312"/>
          <w:sz w:val="32"/>
          <w:szCs w:val="32"/>
          <w:highlight w:val="none"/>
          <w:lang w:eastAsia="zh-CN"/>
        </w:rPr>
        <w:t>。</w:t>
      </w:r>
    </w:p>
    <w:p w14:paraId="7C659847">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市政研究院根据《装配式混凝土建筑技术标准》《装配式钢结构建筑技术标准》及《关于202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年度北京市市政工程研究院财政项目申报的通知》等文件要求，通过装配式装修新型水泥基地面关键材料及工艺研究，为装配式装修提供一种全新的更为高效的地面生产技术</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经市政研究院202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年第</w:t>
      </w:r>
      <w:r>
        <w:rPr>
          <w:rFonts w:hint="eastAsia" w:ascii="仿宋_GB2312" w:hAnsi="仿宋_GB2312" w:eastAsia="仿宋_GB2312" w:cs="仿宋_GB2312"/>
          <w:sz w:val="32"/>
          <w:szCs w:val="32"/>
          <w:highlight w:val="none"/>
          <w:lang w:val="en-US" w:eastAsia="zh-CN"/>
        </w:rPr>
        <w:t>10</w:t>
      </w:r>
      <w:r>
        <w:rPr>
          <w:rFonts w:hint="eastAsia" w:ascii="仿宋_GB2312" w:hAnsi="仿宋_GB2312" w:eastAsia="仿宋_GB2312" w:cs="仿宋_GB2312"/>
          <w:sz w:val="32"/>
          <w:szCs w:val="32"/>
          <w:highlight w:val="none"/>
        </w:rPr>
        <w:t>次</w:t>
      </w:r>
      <w:r>
        <w:rPr>
          <w:rFonts w:hint="eastAsia" w:ascii="仿宋_GB2312" w:hAnsi="仿宋_GB2312" w:eastAsia="仿宋_GB2312" w:cs="仿宋_GB2312"/>
          <w:sz w:val="32"/>
          <w:szCs w:val="32"/>
          <w:highlight w:val="none"/>
          <w:lang w:val="en-US" w:eastAsia="zh-CN"/>
        </w:rPr>
        <w:t>党总支</w:t>
      </w:r>
      <w:r>
        <w:rPr>
          <w:rFonts w:hint="eastAsia" w:ascii="仿宋_GB2312" w:hAnsi="仿宋_GB2312" w:eastAsia="仿宋_GB2312" w:cs="仿宋_GB2312"/>
          <w:sz w:val="32"/>
          <w:szCs w:val="32"/>
          <w:highlight w:val="none"/>
        </w:rPr>
        <w:t>会研究决定通过该项目的立项申请。</w:t>
      </w:r>
    </w:p>
    <w:p w14:paraId="484E48EE">
      <w:pPr>
        <w:ind w:firstLine="643" w:firstLineChars="200"/>
        <w:rPr>
          <w:rFonts w:ascii="仿宋_GB2312" w:hAnsi="仿宋_GB2312" w:eastAsia="仿宋_GB2312" w:cs="仿宋_GB2312"/>
          <w:b/>
          <w:bCs/>
          <w:sz w:val="32"/>
          <w:szCs w:val="32"/>
          <w:highlight w:val="cyan"/>
        </w:rPr>
      </w:pPr>
      <w:r>
        <w:rPr>
          <w:rFonts w:hint="eastAsia" w:ascii="仿宋_GB2312" w:hAnsi="仿宋_GB2312" w:eastAsia="仿宋_GB2312" w:cs="仿宋_GB2312"/>
          <w:b/>
          <w:bCs/>
          <w:sz w:val="32"/>
          <w:szCs w:val="32"/>
          <w:highlight w:val="none"/>
        </w:rPr>
        <w:t>通过综合分析，该项目与市政研究院职能具有相关性，项目的实施可为装配式装修提供一种全新的更为高效的地面生产技术，具有一定的现实需求。但该项目</w:t>
      </w:r>
      <w:r>
        <w:rPr>
          <w:rFonts w:hint="eastAsia" w:ascii="仿宋_GB2312" w:hAnsi="仿宋_GB2312" w:eastAsia="仿宋_GB2312" w:cs="仿宋_GB2312"/>
          <w:b/>
          <w:bCs/>
          <w:sz w:val="32"/>
          <w:szCs w:val="32"/>
          <w:highlight w:val="none"/>
          <w:lang w:eastAsia="zh-CN"/>
        </w:rPr>
        <w:t>的</w:t>
      </w:r>
      <w:r>
        <w:rPr>
          <w:rFonts w:hint="eastAsia" w:ascii="仿宋_GB2312" w:hAnsi="仿宋_GB2312" w:eastAsia="仿宋_GB2312" w:cs="仿宋_GB2312"/>
          <w:b/>
          <w:bCs/>
          <w:sz w:val="32"/>
          <w:szCs w:val="32"/>
          <w:highlight w:val="none"/>
          <w:lang w:val="en-US" w:eastAsia="zh-CN"/>
        </w:rPr>
        <w:t>立项资料仍有待进一步完善</w:t>
      </w:r>
      <w:r>
        <w:rPr>
          <w:rFonts w:hint="eastAsia" w:ascii="仿宋_GB2312" w:hAnsi="仿宋_GB2312" w:eastAsia="仿宋_GB2312" w:cs="仿宋_GB2312"/>
          <w:b/>
          <w:bCs/>
          <w:sz w:val="32"/>
          <w:szCs w:val="32"/>
          <w:highlight w:val="none"/>
        </w:rPr>
        <w:t>，一是</w:t>
      </w:r>
      <w:r>
        <w:rPr>
          <w:rFonts w:hint="eastAsia" w:ascii="仿宋_GB2312" w:hAnsi="仿宋_GB2312" w:eastAsia="仿宋_GB2312" w:cs="仿宋_GB2312"/>
          <w:b/>
          <w:bCs/>
          <w:sz w:val="32"/>
          <w:szCs w:val="32"/>
          <w:highlight w:val="none"/>
          <w:lang w:val="en-US" w:eastAsia="zh-CN"/>
        </w:rPr>
        <w:t>对</w:t>
      </w:r>
      <w:r>
        <w:rPr>
          <w:rFonts w:hint="eastAsia" w:ascii="仿宋_GB2312" w:hAnsi="仿宋_GB2312" w:eastAsia="仿宋_GB2312" w:cs="仿宋_GB2312"/>
          <w:b/>
          <w:bCs/>
          <w:sz w:val="32"/>
          <w:szCs w:val="32"/>
          <w:highlight w:val="none"/>
        </w:rPr>
        <w:t>项目的</w:t>
      </w:r>
      <w:r>
        <w:rPr>
          <w:rFonts w:hint="eastAsia" w:ascii="仿宋_GB2312" w:hAnsi="仿宋_GB2312" w:eastAsia="仿宋_GB2312" w:cs="仿宋_GB2312"/>
          <w:b/>
          <w:bCs/>
          <w:sz w:val="32"/>
          <w:szCs w:val="32"/>
          <w:highlight w:val="none"/>
          <w:lang w:val="en-US" w:eastAsia="zh-CN"/>
        </w:rPr>
        <w:t>实施</w:t>
      </w:r>
      <w:r>
        <w:rPr>
          <w:rFonts w:hint="eastAsia" w:ascii="仿宋_GB2312" w:hAnsi="仿宋_GB2312" w:eastAsia="仿宋_GB2312" w:cs="仿宋_GB2312"/>
          <w:b/>
          <w:bCs/>
          <w:sz w:val="32"/>
          <w:szCs w:val="32"/>
          <w:highlight w:val="none"/>
        </w:rPr>
        <w:t>背景、需求分析</w:t>
      </w:r>
      <w:r>
        <w:rPr>
          <w:rFonts w:hint="eastAsia" w:ascii="仿宋_GB2312" w:hAnsi="仿宋_GB2312" w:eastAsia="仿宋_GB2312" w:cs="仿宋_GB2312"/>
          <w:b/>
          <w:bCs/>
          <w:sz w:val="32"/>
          <w:szCs w:val="32"/>
          <w:highlight w:val="none"/>
          <w:lang w:val="en-US" w:eastAsia="zh-CN"/>
        </w:rPr>
        <w:t>及</w:t>
      </w:r>
      <w:r>
        <w:rPr>
          <w:rFonts w:hint="eastAsia" w:ascii="仿宋_GB2312" w:hAnsi="仿宋_GB2312" w:eastAsia="仿宋_GB2312" w:cs="仿宋_GB2312"/>
          <w:b/>
          <w:bCs/>
          <w:sz w:val="32"/>
          <w:szCs w:val="32"/>
          <w:highlight w:val="none"/>
        </w:rPr>
        <w:t>任务来源</w:t>
      </w:r>
      <w:r>
        <w:rPr>
          <w:rFonts w:hint="eastAsia" w:ascii="仿宋_GB2312" w:hAnsi="仿宋_GB2312" w:eastAsia="仿宋_GB2312" w:cs="仿宋_GB2312"/>
          <w:b/>
          <w:bCs/>
          <w:sz w:val="32"/>
          <w:szCs w:val="32"/>
          <w:highlight w:val="none"/>
          <w:lang w:val="en-US" w:eastAsia="zh-CN"/>
        </w:rPr>
        <w:t>资料阐述</w:t>
      </w:r>
      <w:r>
        <w:rPr>
          <w:rFonts w:hint="eastAsia" w:ascii="仿宋_GB2312" w:hAnsi="仿宋_GB2312" w:eastAsia="仿宋_GB2312" w:cs="仿宋_GB2312"/>
          <w:b/>
          <w:bCs/>
          <w:sz w:val="32"/>
          <w:szCs w:val="32"/>
          <w:highlight w:val="none"/>
        </w:rPr>
        <w:t>不够充分；二是对该项目实施的迫切性分析</w:t>
      </w:r>
      <w:r>
        <w:rPr>
          <w:rFonts w:hint="eastAsia" w:ascii="仿宋_GB2312" w:hAnsi="仿宋_GB2312" w:eastAsia="仿宋_GB2312" w:cs="仿宋_GB2312"/>
          <w:b/>
          <w:bCs/>
          <w:sz w:val="32"/>
          <w:szCs w:val="32"/>
          <w:highlight w:val="none"/>
          <w:lang w:val="en-US" w:eastAsia="zh-CN"/>
        </w:rPr>
        <w:t>及立项论证</w:t>
      </w:r>
      <w:r>
        <w:rPr>
          <w:rFonts w:hint="eastAsia" w:ascii="仿宋_GB2312" w:hAnsi="仿宋_GB2312" w:eastAsia="仿宋_GB2312" w:cs="仿宋_GB2312"/>
          <w:b/>
          <w:bCs/>
          <w:sz w:val="32"/>
          <w:szCs w:val="32"/>
          <w:highlight w:val="none"/>
          <w:lang w:eastAsia="zh-CN"/>
        </w:rPr>
        <w:t>专家意见</w:t>
      </w:r>
      <w:r>
        <w:rPr>
          <w:rFonts w:hint="eastAsia" w:ascii="仿宋_GB2312" w:hAnsi="仿宋_GB2312" w:eastAsia="仿宋_GB2312" w:cs="仿宋_GB2312"/>
          <w:b/>
          <w:bCs/>
          <w:sz w:val="32"/>
          <w:szCs w:val="32"/>
          <w:highlight w:val="none"/>
          <w:lang w:val="en-US" w:eastAsia="zh-CN"/>
        </w:rPr>
        <w:t>书中</w:t>
      </w:r>
      <w:r>
        <w:rPr>
          <w:rFonts w:hint="eastAsia" w:ascii="仿宋_GB2312" w:hAnsi="仿宋_GB2312" w:eastAsia="仿宋_GB2312" w:cs="仿宋_GB2312"/>
          <w:b/>
          <w:bCs/>
          <w:sz w:val="32"/>
          <w:szCs w:val="32"/>
          <w:highlight w:val="none"/>
          <w:lang w:eastAsia="zh-CN"/>
        </w:rPr>
        <w:t>对</w:t>
      </w:r>
      <w:r>
        <w:rPr>
          <w:rFonts w:hint="eastAsia" w:ascii="仿宋_GB2312" w:hAnsi="仿宋_GB2312" w:eastAsia="仿宋_GB2312" w:cs="仿宋_GB2312"/>
          <w:b/>
          <w:bCs/>
          <w:sz w:val="32"/>
          <w:szCs w:val="32"/>
          <w:highlight w:val="none"/>
          <w:lang w:val="en-US" w:eastAsia="zh-CN"/>
        </w:rPr>
        <w:t>该</w:t>
      </w:r>
      <w:r>
        <w:rPr>
          <w:rFonts w:hint="eastAsia" w:ascii="仿宋_GB2312" w:hAnsi="仿宋_GB2312" w:eastAsia="仿宋_GB2312" w:cs="仿宋_GB2312"/>
          <w:b/>
          <w:bCs/>
          <w:sz w:val="32"/>
          <w:szCs w:val="32"/>
          <w:highlight w:val="none"/>
          <w:lang w:eastAsia="zh-CN"/>
        </w:rPr>
        <w:t>项目</w:t>
      </w:r>
      <w:r>
        <w:rPr>
          <w:rFonts w:hint="default" w:ascii="仿宋_GB2312" w:hAnsi="仿宋_GB2312" w:eastAsia="仿宋_GB2312" w:cs="仿宋_GB2312"/>
          <w:b/>
          <w:bCs/>
          <w:sz w:val="32"/>
          <w:szCs w:val="32"/>
          <w:highlight w:val="none"/>
          <w:lang w:val="en-US" w:eastAsia="zh-CN"/>
        </w:rPr>
        <w:t>实施方案</w:t>
      </w:r>
      <w:r>
        <w:rPr>
          <w:rFonts w:hint="eastAsia" w:ascii="仿宋_GB2312" w:hAnsi="仿宋_GB2312" w:eastAsia="仿宋_GB2312" w:cs="仿宋_GB2312"/>
          <w:b/>
          <w:bCs/>
          <w:sz w:val="32"/>
          <w:szCs w:val="32"/>
          <w:highlight w:val="none"/>
          <w:lang w:val="en-US" w:eastAsia="zh-CN"/>
        </w:rPr>
        <w:t>的论证分析有所</w:t>
      </w:r>
      <w:r>
        <w:rPr>
          <w:rFonts w:hint="eastAsia" w:ascii="仿宋_GB2312" w:hAnsi="仿宋_GB2312" w:eastAsia="仿宋_GB2312" w:cs="仿宋_GB2312"/>
          <w:b/>
          <w:bCs/>
          <w:sz w:val="32"/>
          <w:szCs w:val="32"/>
          <w:highlight w:val="none"/>
          <w:lang w:eastAsia="zh-CN"/>
        </w:rPr>
        <w:t>不足</w:t>
      </w:r>
      <w:r>
        <w:rPr>
          <w:rFonts w:hint="eastAsia" w:ascii="仿宋_GB2312" w:hAnsi="仿宋_GB2312" w:eastAsia="仿宋_GB2312" w:cs="仿宋_GB2312"/>
          <w:b/>
          <w:bCs/>
          <w:sz w:val="32"/>
          <w:szCs w:val="32"/>
          <w:highlight w:val="none"/>
        </w:rPr>
        <w:t>。</w:t>
      </w:r>
    </w:p>
    <w:p w14:paraId="42546A89">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2.绩效目标分析</w:t>
      </w:r>
    </w:p>
    <w:p w14:paraId="287AE0F9">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市政研究院根据实际工作内容设定了绩效目标，并结合项目的特点设定了产出、效果指标。</w:t>
      </w:r>
    </w:p>
    <w:p w14:paraId="371CF4D2">
      <w:pPr>
        <w:ind w:firstLine="643" w:firstLineChars="200"/>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通过综合分析，该项目</w:t>
      </w:r>
      <w:r>
        <w:rPr>
          <w:rFonts w:hint="eastAsia" w:ascii="仿宋_GB2312" w:hAnsi="仿宋_GB2312" w:eastAsia="仿宋_GB2312" w:cs="仿宋_GB2312"/>
          <w:b/>
          <w:bCs/>
          <w:sz w:val="32"/>
          <w:szCs w:val="32"/>
          <w:highlight w:val="none"/>
          <w:lang w:val="en-US" w:eastAsia="zh-CN"/>
        </w:rPr>
        <w:t>绩效</w:t>
      </w:r>
      <w:r>
        <w:rPr>
          <w:rFonts w:hint="eastAsia" w:ascii="仿宋_GB2312" w:hAnsi="仿宋_GB2312" w:eastAsia="仿宋_GB2312" w:cs="仿宋_GB2312"/>
          <w:b/>
          <w:bCs/>
          <w:sz w:val="32"/>
          <w:szCs w:val="32"/>
          <w:highlight w:val="none"/>
        </w:rPr>
        <w:t>目标主要阐述了项目任务和</w:t>
      </w:r>
      <w:r>
        <w:rPr>
          <w:rFonts w:hint="eastAsia" w:ascii="仿宋_GB2312" w:hAnsi="仿宋_GB2312" w:eastAsia="仿宋_GB2312" w:cs="仿宋_GB2312"/>
          <w:b/>
          <w:bCs/>
          <w:sz w:val="32"/>
          <w:szCs w:val="32"/>
          <w:highlight w:val="none"/>
          <w:lang w:val="en-US" w:eastAsia="zh-CN"/>
        </w:rPr>
        <w:t>研究成果</w:t>
      </w:r>
      <w:r>
        <w:rPr>
          <w:rFonts w:hint="eastAsia" w:ascii="仿宋_GB2312" w:hAnsi="仿宋_GB2312" w:eastAsia="仿宋_GB2312" w:cs="仿宋_GB2312"/>
          <w:b/>
          <w:bCs/>
          <w:sz w:val="32"/>
          <w:szCs w:val="32"/>
          <w:highlight w:val="none"/>
        </w:rPr>
        <w:t>，结合该项目的特点,设定了产出和效益指标,符合市政研究院发展的需要。</w:t>
      </w:r>
      <w:r>
        <w:rPr>
          <w:rFonts w:hint="eastAsia" w:ascii="仿宋_GB2312" w:hAnsi="仿宋_GB2312" w:eastAsia="仿宋_GB2312" w:cs="仿宋_GB2312"/>
          <w:b/>
          <w:bCs/>
          <w:sz w:val="32"/>
          <w:szCs w:val="32"/>
          <w:highlight w:val="none"/>
          <w:lang w:val="en-US" w:eastAsia="zh-CN"/>
        </w:rPr>
        <w:t>但是绩效目标缺少对项目</w:t>
      </w:r>
      <w:r>
        <w:rPr>
          <w:rFonts w:hint="eastAsia" w:ascii="仿宋_GB2312" w:hAnsi="仿宋_GB2312" w:eastAsia="仿宋_GB2312" w:cs="仿宋_GB2312"/>
          <w:b/>
          <w:bCs/>
          <w:sz w:val="32"/>
          <w:szCs w:val="32"/>
          <w:highlight w:val="none"/>
        </w:rPr>
        <w:t>立项背景</w:t>
      </w:r>
      <w:r>
        <w:rPr>
          <w:rFonts w:hint="eastAsia" w:ascii="仿宋_GB2312" w:hAnsi="仿宋_GB2312" w:eastAsia="仿宋_GB2312" w:cs="仿宋_GB2312"/>
          <w:b/>
          <w:bCs/>
          <w:sz w:val="32"/>
          <w:szCs w:val="32"/>
          <w:highlight w:val="none"/>
          <w:lang w:val="en-US" w:eastAsia="zh-CN"/>
        </w:rPr>
        <w:t>及</w:t>
      </w:r>
      <w:r>
        <w:rPr>
          <w:rFonts w:hint="eastAsia" w:ascii="仿宋_GB2312" w:hAnsi="仿宋_GB2312" w:eastAsia="仿宋_GB2312" w:cs="仿宋_GB2312"/>
          <w:b/>
          <w:bCs/>
          <w:sz w:val="32"/>
          <w:szCs w:val="32"/>
          <w:highlight w:val="none"/>
        </w:rPr>
        <w:t>预期绩效</w:t>
      </w:r>
      <w:r>
        <w:rPr>
          <w:rFonts w:hint="eastAsia" w:ascii="仿宋_GB2312" w:hAnsi="仿宋_GB2312" w:eastAsia="仿宋_GB2312" w:cs="仿宋_GB2312"/>
          <w:b/>
          <w:bCs/>
          <w:sz w:val="32"/>
          <w:szCs w:val="32"/>
          <w:highlight w:val="none"/>
          <w:lang w:val="en-US" w:eastAsia="zh-CN"/>
        </w:rPr>
        <w:t>的描述，</w:t>
      </w:r>
      <w:r>
        <w:rPr>
          <w:rFonts w:hint="eastAsia" w:ascii="仿宋_GB2312" w:hAnsi="仿宋_GB2312" w:eastAsia="仿宋_GB2312" w:cs="仿宋_GB2312"/>
          <w:b/>
          <w:bCs/>
          <w:sz w:val="32"/>
          <w:szCs w:val="32"/>
          <w:highlight w:val="none"/>
        </w:rPr>
        <w:t>部分绩效指标设定的科学合理性仍有待提高</w:t>
      </w:r>
      <w:r>
        <w:rPr>
          <w:rFonts w:hint="eastAsia" w:ascii="仿宋_GB2312" w:hAnsi="仿宋_GB2312" w:eastAsia="仿宋_GB2312" w:cs="仿宋_GB2312"/>
          <w:b/>
          <w:bCs/>
          <w:sz w:val="32"/>
          <w:szCs w:val="32"/>
          <w:highlight w:val="none"/>
          <w:lang w:eastAsia="zh-CN"/>
        </w:rPr>
        <w:t>。</w:t>
      </w:r>
      <w:r>
        <w:rPr>
          <w:rFonts w:hint="eastAsia" w:ascii="仿宋_GB2312" w:hAnsi="仿宋_GB2312" w:eastAsia="仿宋_GB2312" w:cs="仿宋_GB2312"/>
          <w:b/>
          <w:bCs/>
          <w:sz w:val="32"/>
          <w:szCs w:val="32"/>
          <w:highlight w:val="none"/>
        </w:rPr>
        <w:t>一是质量指标仅是针对该项技术进行了质量要求，不够全面，缺少针对论文发表刊物和论文的质量标准要求；二是时效指标不够完整，缺少论文专利和研究课题结题</w:t>
      </w:r>
      <w:r>
        <w:rPr>
          <w:rFonts w:hint="eastAsia" w:ascii="仿宋_GB2312" w:hAnsi="仿宋_GB2312" w:eastAsia="仿宋_GB2312" w:cs="仿宋_GB2312"/>
          <w:b/>
          <w:bCs/>
          <w:sz w:val="32"/>
          <w:szCs w:val="32"/>
          <w:highlight w:val="none"/>
          <w:lang w:val="en-US" w:eastAsia="zh-CN"/>
        </w:rPr>
        <w:t>等分项内容</w:t>
      </w:r>
      <w:r>
        <w:rPr>
          <w:rFonts w:hint="eastAsia" w:ascii="仿宋_GB2312" w:hAnsi="仿宋_GB2312" w:eastAsia="仿宋_GB2312" w:cs="仿宋_GB2312"/>
          <w:b/>
          <w:bCs/>
          <w:sz w:val="32"/>
          <w:szCs w:val="32"/>
          <w:highlight w:val="none"/>
        </w:rPr>
        <w:t>的时间</w:t>
      </w:r>
      <w:r>
        <w:rPr>
          <w:rFonts w:hint="eastAsia" w:ascii="仿宋_GB2312" w:hAnsi="仿宋_GB2312" w:eastAsia="仿宋_GB2312" w:cs="仿宋_GB2312"/>
          <w:b/>
          <w:bCs/>
          <w:sz w:val="32"/>
          <w:szCs w:val="32"/>
          <w:highlight w:val="none"/>
          <w:lang w:val="en-US" w:eastAsia="zh-CN"/>
        </w:rPr>
        <w:t>安排</w:t>
      </w:r>
      <w:r>
        <w:rPr>
          <w:rFonts w:hint="eastAsia" w:ascii="仿宋_GB2312" w:hAnsi="仿宋_GB2312" w:eastAsia="仿宋_GB2312" w:cs="仿宋_GB2312"/>
          <w:b/>
          <w:bCs/>
          <w:sz w:val="32"/>
          <w:szCs w:val="32"/>
          <w:highlight w:val="none"/>
        </w:rPr>
        <w:t>；三是</w:t>
      </w:r>
      <w:r>
        <w:rPr>
          <w:rFonts w:hint="eastAsia" w:ascii="仿宋_GB2312" w:hAnsi="仿宋_GB2312" w:eastAsia="仿宋_GB2312" w:cs="仿宋_GB2312"/>
          <w:b/>
          <w:bCs/>
          <w:sz w:val="32"/>
          <w:szCs w:val="32"/>
          <w:highlight w:val="none"/>
          <w:lang w:val="en-US" w:eastAsia="zh-CN"/>
        </w:rPr>
        <w:t>未设置经济成本指标</w:t>
      </w:r>
      <w:r>
        <w:rPr>
          <w:rFonts w:hint="eastAsia" w:ascii="仿宋_GB2312" w:hAnsi="仿宋_GB2312" w:eastAsia="仿宋_GB2312" w:cs="仿宋_GB2312"/>
          <w:b/>
          <w:bCs/>
          <w:sz w:val="32"/>
          <w:szCs w:val="32"/>
          <w:highlight w:val="none"/>
        </w:rPr>
        <w:t>。</w:t>
      </w:r>
    </w:p>
    <w:p w14:paraId="6BD12CF8">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3.资金投入分析</w:t>
      </w:r>
    </w:p>
    <w:p w14:paraId="27076113">
      <w:pPr>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2023年11月30日，市政研究院对该项目开展了预算评审并出具《预算评审报告》，审定该项目资金100.00万元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2024年年初，收到《北京市财政局关于批复北京市市政工程研究院2024年预算的函》批复该项目资金100.00万元，全部为财政预算资金。</w:t>
      </w:r>
      <w:r>
        <w:rPr>
          <w:rFonts w:hint="eastAsia" w:ascii="仿宋_GB2312" w:hAnsi="仿宋_GB2312" w:eastAsia="仿宋_GB2312" w:cs="仿宋_GB2312"/>
          <w:sz w:val="32"/>
          <w:szCs w:val="32"/>
          <w:highlight w:val="none"/>
          <w:lang w:val="en-US" w:eastAsia="zh-CN"/>
        </w:rPr>
        <w:t>资金明细表如下表：</w:t>
      </w:r>
    </w:p>
    <w:p w14:paraId="2FF91DC9">
      <w:pPr>
        <w:ind w:firstLine="640" w:firstLineChars="200"/>
        <w:jc w:val="right"/>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（单位：万元）</w:t>
      </w:r>
    </w:p>
    <w:tbl>
      <w:tblPr>
        <w:tblStyle w:val="15"/>
        <w:tblW w:w="501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113"/>
        <w:gridCol w:w="2604"/>
        <w:gridCol w:w="1867"/>
        <w:gridCol w:w="3245"/>
      </w:tblGrid>
      <w:tr w14:paraId="01B7F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04" w:type="pct"/>
            <w:gridSpan w:val="2"/>
            <w:noWrap w:val="0"/>
            <w:vAlign w:val="center"/>
          </w:tcPr>
          <w:p w14:paraId="577F6D0C">
            <w:pPr>
              <w:adjustRightInd w:val="0"/>
              <w:ind w:firstLine="0" w:firstLineChars="0"/>
              <w:jc w:val="center"/>
              <w:rPr>
                <w:rFonts w:ascii="仿宋_GB2312" w:hAnsi="宋体"/>
                <w:b/>
                <w:bCs/>
                <w:szCs w:val="28"/>
              </w:rPr>
            </w:pPr>
            <w:r>
              <w:rPr>
                <w:rFonts w:ascii="仿宋_GB2312" w:hAnsi="宋体"/>
                <w:b/>
                <w:bCs/>
                <w:szCs w:val="28"/>
              </w:rPr>
              <w:t>科 目</w:t>
            </w:r>
          </w:p>
        </w:tc>
        <w:tc>
          <w:tcPr>
            <w:tcW w:w="1057" w:type="pct"/>
            <w:noWrap w:val="0"/>
            <w:tcMar>
              <w:left w:w="108" w:type="dxa"/>
              <w:right w:w="108" w:type="dxa"/>
            </w:tcMar>
            <w:vAlign w:val="center"/>
          </w:tcPr>
          <w:p w14:paraId="47B34B02">
            <w:pPr>
              <w:adjustRightInd w:val="0"/>
              <w:ind w:firstLine="0" w:firstLineChars="0"/>
              <w:jc w:val="center"/>
              <w:rPr>
                <w:rFonts w:ascii="仿宋_GB2312" w:hAnsi="宋体"/>
                <w:b/>
                <w:bCs/>
                <w:szCs w:val="28"/>
              </w:rPr>
            </w:pPr>
            <w:r>
              <w:rPr>
                <w:rFonts w:ascii="仿宋_GB2312" w:hAnsi="宋体"/>
                <w:b/>
                <w:bCs/>
                <w:szCs w:val="28"/>
              </w:rPr>
              <w:t>市财政科技经费</w:t>
            </w:r>
          </w:p>
        </w:tc>
        <w:tc>
          <w:tcPr>
            <w:tcW w:w="1837" w:type="pct"/>
            <w:noWrap w:val="0"/>
            <w:vAlign w:val="center"/>
          </w:tcPr>
          <w:p w14:paraId="64AF61A6">
            <w:pPr>
              <w:adjustRightInd w:val="0"/>
              <w:ind w:firstLine="0" w:firstLineChars="0"/>
              <w:jc w:val="center"/>
              <w:rPr>
                <w:rFonts w:ascii="仿宋_GB2312" w:hAnsi="宋体"/>
                <w:b/>
                <w:bCs/>
                <w:szCs w:val="28"/>
              </w:rPr>
            </w:pPr>
            <w:r>
              <w:rPr>
                <w:rFonts w:ascii="仿宋_GB2312" w:hAnsi="宋体"/>
                <w:b/>
                <w:bCs/>
                <w:szCs w:val="28"/>
              </w:rPr>
              <w:t>测算依据</w:t>
            </w:r>
          </w:p>
        </w:tc>
      </w:tr>
      <w:tr w14:paraId="0ACC07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30" w:type="pct"/>
            <w:vMerge w:val="restart"/>
            <w:noWrap w:val="0"/>
            <w:vAlign w:val="center"/>
          </w:tcPr>
          <w:p w14:paraId="4FFB7D37">
            <w:pPr>
              <w:ind w:firstLine="0" w:firstLineChars="0"/>
              <w:jc w:val="center"/>
              <w:rPr>
                <w:rFonts w:ascii="仿宋_GB2312" w:hAnsi="宋体"/>
                <w:szCs w:val="28"/>
              </w:rPr>
            </w:pPr>
            <w:r>
              <w:rPr>
                <w:rFonts w:ascii="仿宋_GB2312" w:hAnsi="宋体"/>
                <w:szCs w:val="28"/>
              </w:rPr>
              <w:t>直接费用</w:t>
            </w:r>
          </w:p>
        </w:tc>
        <w:tc>
          <w:tcPr>
            <w:tcW w:w="1473" w:type="pct"/>
            <w:noWrap w:val="0"/>
            <w:tcMar>
              <w:left w:w="108" w:type="dxa"/>
              <w:right w:w="108" w:type="dxa"/>
            </w:tcMar>
            <w:vAlign w:val="center"/>
          </w:tcPr>
          <w:p w14:paraId="216A3DEE">
            <w:pPr>
              <w:ind w:firstLine="0" w:firstLineChars="0"/>
              <w:jc w:val="center"/>
              <w:rPr>
                <w:rFonts w:ascii="仿宋_GB2312" w:hAnsi="宋体"/>
                <w:szCs w:val="28"/>
              </w:rPr>
            </w:pPr>
            <w:r>
              <w:rPr>
                <w:rFonts w:ascii="仿宋_GB2312" w:hAnsi="宋体"/>
                <w:szCs w:val="28"/>
              </w:rPr>
              <w:t>设备费</w:t>
            </w:r>
          </w:p>
        </w:tc>
        <w:tc>
          <w:tcPr>
            <w:tcW w:w="1057" w:type="pct"/>
            <w:noWrap w:val="0"/>
            <w:tcMar>
              <w:left w:w="108" w:type="dxa"/>
              <w:right w:w="108" w:type="dxa"/>
            </w:tcMar>
            <w:vAlign w:val="center"/>
          </w:tcPr>
          <w:p w14:paraId="4E5950B7">
            <w:pPr>
              <w:ind w:firstLine="0" w:firstLineChars="0"/>
              <w:jc w:val="right"/>
              <w:rPr>
                <w:rFonts w:hint="eastAsia" w:ascii="宋体" w:hAnsi="宋体" w:eastAsia="宋体" w:cs="宋体"/>
                <w:szCs w:val="28"/>
              </w:rPr>
            </w:pPr>
            <w:r>
              <w:rPr>
                <w:rFonts w:hint="eastAsia" w:ascii="宋体" w:hAnsi="宋体" w:eastAsia="宋体" w:cs="宋体"/>
                <w:szCs w:val="28"/>
              </w:rPr>
              <w:t>8.00</w:t>
            </w:r>
          </w:p>
        </w:tc>
        <w:tc>
          <w:tcPr>
            <w:tcW w:w="1837" w:type="pct"/>
            <w:noWrap w:val="0"/>
            <w:vAlign w:val="center"/>
          </w:tcPr>
          <w:p w14:paraId="3CF78E22">
            <w:pPr>
              <w:ind w:firstLine="0" w:firstLineChars="0"/>
              <w:jc w:val="center"/>
              <w:rPr>
                <w:rFonts w:ascii="仿宋_GB2312" w:hAnsi="宋体"/>
                <w:szCs w:val="28"/>
              </w:rPr>
            </w:pPr>
            <w:r>
              <w:rPr>
                <w:rFonts w:hint="eastAsia" w:ascii="仿宋_GB2312" w:hAnsi="宋体"/>
                <w:szCs w:val="28"/>
              </w:rPr>
              <w:t>市场价</w:t>
            </w:r>
          </w:p>
        </w:tc>
      </w:tr>
      <w:tr w14:paraId="75BFD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30" w:type="pct"/>
            <w:vMerge w:val="continue"/>
            <w:noWrap w:val="0"/>
            <w:vAlign w:val="center"/>
          </w:tcPr>
          <w:p w14:paraId="2995EAC4">
            <w:pPr>
              <w:ind w:firstLine="0" w:firstLineChars="0"/>
              <w:jc w:val="center"/>
              <w:rPr>
                <w:rFonts w:ascii="仿宋_GB2312" w:hAnsi="宋体"/>
                <w:szCs w:val="28"/>
              </w:rPr>
            </w:pPr>
          </w:p>
        </w:tc>
        <w:tc>
          <w:tcPr>
            <w:tcW w:w="1473" w:type="pct"/>
            <w:noWrap w:val="0"/>
            <w:tcMar>
              <w:left w:w="108" w:type="dxa"/>
              <w:right w:w="108" w:type="dxa"/>
            </w:tcMar>
            <w:vAlign w:val="center"/>
          </w:tcPr>
          <w:p w14:paraId="21748795">
            <w:pPr>
              <w:ind w:firstLine="0" w:firstLineChars="0"/>
              <w:jc w:val="center"/>
              <w:rPr>
                <w:rFonts w:ascii="仿宋_GB2312" w:hAnsi="宋体"/>
                <w:szCs w:val="28"/>
              </w:rPr>
            </w:pPr>
            <w:r>
              <w:rPr>
                <w:rFonts w:ascii="仿宋_GB2312" w:hAnsi="宋体"/>
                <w:szCs w:val="28"/>
              </w:rPr>
              <w:t>材料费</w:t>
            </w:r>
          </w:p>
        </w:tc>
        <w:tc>
          <w:tcPr>
            <w:tcW w:w="1057" w:type="pct"/>
            <w:noWrap w:val="0"/>
            <w:tcMar>
              <w:left w:w="108" w:type="dxa"/>
              <w:right w:w="108" w:type="dxa"/>
            </w:tcMar>
            <w:vAlign w:val="center"/>
          </w:tcPr>
          <w:p w14:paraId="14CDAEB9">
            <w:pPr>
              <w:ind w:firstLine="0" w:firstLineChars="0"/>
              <w:jc w:val="right"/>
              <w:rPr>
                <w:rFonts w:hint="eastAsia" w:ascii="宋体" w:hAnsi="宋体" w:eastAsia="宋体" w:cs="宋体"/>
                <w:szCs w:val="28"/>
              </w:rPr>
            </w:pPr>
            <w:r>
              <w:rPr>
                <w:rFonts w:hint="eastAsia" w:ascii="宋体" w:hAnsi="宋体" w:eastAsia="宋体" w:cs="宋体"/>
                <w:szCs w:val="28"/>
              </w:rPr>
              <w:t>30.00</w:t>
            </w:r>
          </w:p>
        </w:tc>
        <w:tc>
          <w:tcPr>
            <w:tcW w:w="1837" w:type="pct"/>
            <w:noWrap w:val="0"/>
            <w:vAlign w:val="center"/>
          </w:tcPr>
          <w:p w14:paraId="0863499D">
            <w:pPr>
              <w:ind w:firstLine="0" w:firstLineChars="0"/>
              <w:jc w:val="center"/>
              <w:rPr>
                <w:rFonts w:ascii="仿宋_GB2312" w:hAnsi="宋体"/>
                <w:szCs w:val="28"/>
              </w:rPr>
            </w:pPr>
            <w:r>
              <w:rPr>
                <w:rFonts w:hint="eastAsia" w:ascii="仿宋_GB2312" w:hAnsi="宋体"/>
                <w:szCs w:val="28"/>
              </w:rPr>
              <w:t>市场价</w:t>
            </w:r>
          </w:p>
        </w:tc>
      </w:tr>
      <w:tr w14:paraId="7FCA23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30" w:type="pct"/>
            <w:vMerge w:val="continue"/>
            <w:noWrap w:val="0"/>
            <w:vAlign w:val="center"/>
          </w:tcPr>
          <w:p w14:paraId="4D2CA55B">
            <w:pPr>
              <w:ind w:firstLine="0" w:firstLineChars="0"/>
              <w:jc w:val="center"/>
              <w:rPr>
                <w:rFonts w:ascii="仿宋_GB2312" w:hAnsi="宋体"/>
                <w:szCs w:val="28"/>
              </w:rPr>
            </w:pPr>
          </w:p>
        </w:tc>
        <w:tc>
          <w:tcPr>
            <w:tcW w:w="1473" w:type="pct"/>
            <w:noWrap w:val="0"/>
            <w:tcMar>
              <w:left w:w="108" w:type="dxa"/>
              <w:right w:w="108" w:type="dxa"/>
            </w:tcMar>
            <w:vAlign w:val="center"/>
          </w:tcPr>
          <w:p w14:paraId="0EF21914">
            <w:pPr>
              <w:ind w:firstLine="0" w:firstLineChars="0"/>
              <w:jc w:val="center"/>
              <w:rPr>
                <w:rFonts w:ascii="仿宋_GB2312" w:hAnsi="宋体"/>
                <w:szCs w:val="28"/>
              </w:rPr>
            </w:pPr>
            <w:r>
              <w:rPr>
                <w:rFonts w:ascii="仿宋_GB2312" w:hAnsi="宋体"/>
                <w:szCs w:val="28"/>
              </w:rPr>
              <w:t>测试化验加工费</w:t>
            </w:r>
          </w:p>
        </w:tc>
        <w:tc>
          <w:tcPr>
            <w:tcW w:w="1057" w:type="pct"/>
            <w:noWrap w:val="0"/>
            <w:tcMar>
              <w:left w:w="108" w:type="dxa"/>
              <w:right w:w="108" w:type="dxa"/>
            </w:tcMar>
            <w:vAlign w:val="center"/>
          </w:tcPr>
          <w:p w14:paraId="337449A4">
            <w:pPr>
              <w:ind w:firstLine="0" w:firstLineChars="0"/>
              <w:jc w:val="right"/>
              <w:rPr>
                <w:rFonts w:hint="eastAsia" w:ascii="宋体" w:hAnsi="宋体" w:eastAsia="宋体" w:cs="宋体"/>
                <w:szCs w:val="28"/>
              </w:rPr>
            </w:pPr>
            <w:r>
              <w:rPr>
                <w:rFonts w:hint="eastAsia" w:ascii="宋体" w:hAnsi="宋体" w:eastAsia="宋体" w:cs="宋体"/>
                <w:szCs w:val="28"/>
              </w:rPr>
              <w:t>29.20</w:t>
            </w:r>
          </w:p>
        </w:tc>
        <w:tc>
          <w:tcPr>
            <w:tcW w:w="1837" w:type="pct"/>
            <w:noWrap w:val="0"/>
            <w:vAlign w:val="center"/>
          </w:tcPr>
          <w:p w14:paraId="2ED0C865">
            <w:pPr>
              <w:ind w:firstLine="0" w:firstLineChars="0"/>
              <w:jc w:val="center"/>
              <w:rPr>
                <w:rFonts w:ascii="仿宋_GB2312" w:hAnsi="宋体"/>
                <w:szCs w:val="28"/>
              </w:rPr>
            </w:pPr>
            <w:r>
              <w:rPr>
                <w:rFonts w:hint="eastAsia" w:ascii="仿宋_GB2312" w:hAnsi="宋体"/>
                <w:szCs w:val="28"/>
              </w:rPr>
              <w:t>市场价</w:t>
            </w:r>
          </w:p>
        </w:tc>
      </w:tr>
      <w:tr w14:paraId="0EE328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30" w:type="pct"/>
            <w:vMerge w:val="continue"/>
            <w:noWrap w:val="0"/>
            <w:vAlign w:val="center"/>
          </w:tcPr>
          <w:p w14:paraId="5E61FACE">
            <w:pPr>
              <w:ind w:firstLine="0" w:firstLineChars="0"/>
              <w:jc w:val="center"/>
              <w:rPr>
                <w:rFonts w:ascii="仿宋_GB2312" w:hAnsi="宋体"/>
                <w:szCs w:val="28"/>
              </w:rPr>
            </w:pPr>
          </w:p>
        </w:tc>
        <w:tc>
          <w:tcPr>
            <w:tcW w:w="1473" w:type="pct"/>
            <w:noWrap w:val="0"/>
            <w:tcMar>
              <w:left w:w="108" w:type="dxa"/>
              <w:right w:w="108" w:type="dxa"/>
            </w:tcMar>
            <w:vAlign w:val="center"/>
          </w:tcPr>
          <w:p w14:paraId="6940C591">
            <w:pPr>
              <w:ind w:firstLine="0" w:firstLineChars="0"/>
              <w:jc w:val="center"/>
              <w:rPr>
                <w:rFonts w:ascii="仿宋_GB2312" w:hAnsi="宋体"/>
                <w:szCs w:val="28"/>
              </w:rPr>
            </w:pPr>
            <w:r>
              <w:rPr>
                <w:rFonts w:ascii="仿宋_GB2312" w:hAnsi="宋体"/>
                <w:szCs w:val="28"/>
              </w:rPr>
              <w:t>差旅费</w:t>
            </w:r>
          </w:p>
        </w:tc>
        <w:tc>
          <w:tcPr>
            <w:tcW w:w="1057" w:type="pct"/>
            <w:noWrap w:val="0"/>
            <w:tcMar>
              <w:left w:w="108" w:type="dxa"/>
              <w:right w:w="108" w:type="dxa"/>
            </w:tcMar>
            <w:vAlign w:val="center"/>
          </w:tcPr>
          <w:p w14:paraId="2301D178">
            <w:pPr>
              <w:ind w:firstLine="0" w:firstLineChars="0"/>
              <w:jc w:val="right"/>
              <w:rPr>
                <w:rFonts w:hint="eastAsia" w:ascii="宋体" w:hAnsi="宋体" w:eastAsia="宋体" w:cs="宋体"/>
                <w:szCs w:val="28"/>
              </w:rPr>
            </w:pPr>
            <w:r>
              <w:rPr>
                <w:rFonts w:hint="eastAsia" w:ascii="宋体" w:hAnsi="宋体" w:eastAsia="宋体" w:cs="宋体"/>
                <w:szCs w:val="28"/>
              </w:rPr>
              <w:t>4.00</w:t>
            </w:r>
          </w:p>
        </w:tc>
        <w:tc>
          <w:tcPr>
            <w:tcW w:w="1837" w:type="pct"/>
            <w:noWrap w:val="0"/>
            <w:vAlign w:val="center"/>
          </w:tcPr>
          <w:p w14:paraId="50A6693C">
            <w:pPr>
              <w:ind w:firstLine="0" w:firstLineChars="0"/>
              <w:jc w:val="center"/>
              <w:rPr>
                <w:rFonts w:ascii="仿宋_GB2312" w:hAnsi="宋体"/>
                <w:szCs w:val="28"/>
              </w:rPr>
            </w:pPr>
            <w:r>
              <w:rPr>
                <w:rFonts w:ascii="仿宋_GB2312" w:hAnsi="宋体"/>
                <w:szCs w:val="28"/>
              </w:rPr>
              <w:t>工程调研及现场试验</w:t>
            </w:r>
          </w:p>
        </w:tc>
      </w:tr>
      <w:tr w14:paraId="0480D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30" w:type="pct"/>
            <w:vMerge w:val="continue"/>
            <w:noWrap w:val="0"/>
            <w:vAlign w:val="center"/>
          </w:tcPr>
          <w:p w14:paraId="771A91C0">
            <w:pPr>
              <w:ind w:firstLine="0" w:firstLineChars="0"/>
              <w:jc w:val="center"/>
              <w:rPr>
                <w:rFonts w:ascii="仿宋_GB2312" w:hAnsi="宋体"/>
                <w:szCs w:val="28"/>
              </w:rPr>
            </w:pPr>
          </w:p>
        </w:tc>
        <w:tc>
          <w:tcPr>
            <w:tcW w:w="1473" w:type="pct"/>
            <w:noWrap w:val="0"/>
            <w:tcMar>
              <w:left w:w="108" w:type="dxa"/>
              <w:right w:w="108" w:type="dxa"/>
            </w:tcMar>
            <w:vAlign w:val="center"/>
          </w:tcPr>
          <w:p w14:paraId="1BDAC4BC">
            <w:pPr>
              <w:ind w:firstLine="0" w:firstLineChars="0"/>
              <w:jc w:val="center"/>
              <w:rPr>
                <w:rFonts w:ascii="仿宋_GB2312" w:hAnsi="宋体"/>
                <w:szCs w:val="28"/>
              </w:rPr>
            </w:pPr>
            <w:r>
              <w:rPr>
                <w:rFonts w:ascii="仿宋_GB2312" w:hAnsi="宋体"/>
                <w:szCs w:val="28"/>
              </w:rPr>
              <w:t>档案出版、文献信息传播</w:t>
            </w:r>
          </w:p>
        </w:tc>
        <w:tc>
          <w:tcPr>
            <w:tcW w:w="1057" w:type="pct"/>
            <w:noWrap w:val="0"/>
            <w:tcMar>
              <w:left w:w="108" w:type="dxa"/>
              <w:right w:w="108" w:type="dxa"/>
            </w:tcMar>
            <w:vAlign w:val="center"/>
          </w:tcPr>
          <w:p w14:paraId="3F90C069">
            <w:pPr>
              <w:ind w:firstLine="0" w:firstLineChars="0"/>
              <w:jc w:val="right"/>
              <w:rPr>
                <w:rFonts w:hint="eastAsia" w:ascii="宋体" w:hAnsi="宋体" w:eastAsia="宋体" w:cs="宋体"/>
                <w:szCs w:val="28"/>
              </w:rPr>
            </w:pPr>
            <w:r>
              <w:rPr>
                <w:rFonts w:hint="eastAsia" w:ascii="宋体" w:hAnsi="宋体" w:eastAsia="宋体" w:cs="宋体"/>
                <w:szCs w:val="28"/>
              </w:rPr>
              <w:t>4.00</w:t>
            </w:r>
          </w:p>
        </w:tc>
        <w:tc>
          <w:tcPr>
            <w:tcW w:w="1837" w:type="pct"/>
            <w:noWrap w:val="0"/>
            <w:vAlign w:val="center"/>
          </w:tcPr>
          <w:p w14:paraId="0E12590C">
            <w:pPr>
              <w:ind w:firstLine="0" w:firstLineChars="0"/>
              <w:jc w:val="center"/>
              <w:rPr>
                <w:rFonts w:ascii="仿宋_GB2312" w:hAnsi="宋体"/>
                <w:szCs w:val="28"/>
              </w:rPr>
            </w:pPr>
            <w:r>
              <w:rPr>
                <w:rFonts w:ascii="仿宋_GB2312" w:hAnsi="宋体"/>
                <w:szCs w:val="28"/>
              </w:rPr>
              <w:t>论文版面费、打印费</w:t>
            </w:r>
          </w:p>
        </w:tc>
      </w:tr>
      <w:tr w14:paraId="50232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30" w:type="pct"/>
            <w:vMerge w:val="continue"/>
            <w:noWrap w:val="0"/>
            <w:vAlign w:val="center"/>
          </w:tcPr>
          <w:p w14:paraId="132AFE62">
            <w:pPr>
              <w:ind w:firstLine="0" w:firstLineChars="0"/>
              <w:jc w:val="center"/>
              <w:rPr>
                <w:rFonts w:ascii="仿宋_GB2312" w:hAnsi="宋体"/>
                <w:szCs w:val="28"/>
              </w:rPr>
            </w:pPr>
          </w:p>
        </w:tc>
        <w:tc>
          <w:tcPr>
            <w:tcW w:w="1473" w:type="pct"/>
            <w:noWrap w:val="0"/>
            <w:tcMar>
              <w:left w:w="108" w:type="dxa"/>
              <w:right w:w="108" w:type="dxa"/>
            </w:tcMar>
            <w:vAlign w:val="center"/>
          </w:tcPr>
          <w:p w14:paraId="2ADEA8D8">
            <w:pPr>
              <w:ind w:firstLine="0" w:firstLineChars="0"/>
              <w:jc w:val="center"/>
              <w:rPr>
                <w:rFonts w:ascii="仿宋_GB2312" w:hAnsi="宋体"/>
                <w:szCs w:val="28"/>
              </w:rPr>
            </w:pPr>
            <w:r>
              <w:rPr>
                <w:rFonts w:ascii="仿宋_GB2312" w:hAnsi="宋体"/>
                <w:szCs w:val="28"/>
              </w:rPr>
              <w:t>劳务费</w:t>
            </w:r>
          </w:p>
        </w:tc>
        <w:tc>
          <w:tcPr>
            <w:tcW w:w="1057" w:type="pct"/>
            <w:noWrap w:val="0"/>
            <w:tcMar>
              <w:left w:w="108" w:type="dxa"/>
              <w:right w:w="108" w:type="dxa"/>
            </w:tcMar>
            <w:vAlign w:val="center"/>
          </w:tcPr>
          <w:p w14:paraId="5AA40B89">
            <w:pPr>
              <w:ind w:firstLine="0" w:firstLineChars="0"/>
              <w:jc w:val="right"/>
              <w:rPr>
                <w:rFonts w:hint="eastAsia" w:ascii="宋体" w:hAnsi="宋体" w:eastAsia="宋体" w:cs="宋体"/>
                <w:szCs w:val="28"/>
              </w:rPr>
            </w:pPr>
            <w:r>
              <w:rPr>
                <w:rFonts w:hint="eastAsia" w:ascii="宋体" w:hAnsi="宋体" w:eastAsia="宋体" w:cs="宋体"/>
                <w:szCs w:val="28"/>
              </w:rPr>
              <w:t>8.00</w:t>
            </w:r>
          </w:p>
        </w:tc>
        <w:tc>
          <w:tcPr>
            <w:tcW w:w="1837" w:type="pct"/>
            <w:noWrap w:val="0"/>
            <w:vAlign w:val="center"/>
          </w:tcPr>
          <w:p w14:paraId="366BE206">
            <w:pPr>
              <w:ind w:firstLine="0" w:firstLineChars="0"/>
              <w:jc w:val="center"/>
              <w:rPr>
                <w:rFonts w:ascii="仿宋_GB2312" w:hAnsi="宋体"/>
                <w:szCs w:val="28"/>
              </w:rPr>
            </w:pPr>
            <w:r>
              <w:rPr>
                <w:rFonts w:ascii="仿宋_GB2312" w:hAnsi="宋体"/>
                <w:szCs w:val="28"/>
              </w:rPr>
              <w:t>研究院相关规定</w:t>
            </w:r>
          </w:p>
        </w:tc>
      </w:tr>
      <w:tr w14:paraId="67E08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30" w:type="pct"/>
            <w:vMerge w:val="continue"/>
            <w:noWrap w:val="0"/>
            <w:vAlign w:val="center"/>
          </w:tcPr>
          <w:p w14:paraId="67E30B7D">
            <w:pPr>
              <w:ind w:firstLine="0" w:firstLineChars="0"/>
              <w:jc w:val="center"/>
              <w:rPr>
                <w:rFonts w:ascii="仿宋_GB2312" w:hAnsi="宋体"/>
                <w:szCs w:val="28"/>
              </w:rPr>
            </w:pPr>
          </w:p>
        </w:tc>
        <w:tc>
          <w:tcPr>
            <w:tcW w:w="1473" w:type="pct"/>
            <w:noWrap w:val="0"/>
            <w:tcMar>
              <w:left w:w="108" w:type="dxa"/>
              <w:right w:w="108" w:type="dxa"/>
            </w:tcMar>
            <w:vAlign w:val="center"/>
          </w:tcPr>
          <w:p w14:paraId="25112B32">
            <w:pPr>
              <w:ind w:firstLine="0" w:firstLineChars="0"/>
              <w:jc w:val="center"/>
              <w:rPr>
                <w:rFonts w:ascii="仿宋_GB2312" w:hAnsi="宋体"/>
                <w:szCs w:val="28"/>
              </w:rPr>
            </w:pPr>
            <w:r>
              <w:rPr>
                <w:rFonts w:ascii="仿宋_GB2312" w:hAnsi="宋体"/>
                <w:szCs w:val="28"/>
              </w:rPr>
              <w:t>专家咨询费</w:t>
            </w:r>
          </w:p>
        </w:tc>
        <w:tc>
          <w:tcPr>
            <w:tcW w:w="1057" w:type="pct"/>
            <w:noWrap w:val="0"/>
            <w:tcMar>
              <w:left w:w="108" w:type="dxa"/>
              <w:right w:w="108" w:type="dxa"/>
            </w:tcMar>
            <w:vAlign w:val="center"/>
          </w:tcPr>
          <w:p w14:paraId="27BD1122">
            <w:pPr>
              <w:ind w:firstLine="0" w:firstLineChars="0"/>
              <w:jc w:val="right"/>
              <w:rPr>
                <w:rFonts w:hint="eastAsia" w:ascii="宋体" w:hAnsi="宋体" w:eastAsia="宋体" w:cs="宋体"/>
                <w:szCs w:val="28"/>
              </w:rPr>
            </w:pPr>
            <w:r>
              <w:rPr>
                <w:rFonts w:hint="eastAsia" w:ascii="宋体" w:hAnsi="宋体" w:eastAsia="宋体" w:cs="宋体"/>
                <w:szCs w:val="28"/>
              </w:rPr>
              <w:t>3.00</w:t>
            </w:r>
          </w:p>
        </w:tc>
        <w:tc>
          <w:tcPr>
            <w:tcW w:w="1837" w:type="pct"/>
            <w:noWrap w:val="0"/>
            <w:vAlign w:val="center"/>
          </w:tcPr>
          <w:p w14:paraId="32ABDBC3">
            <w:pPr>
              <w:ind w:firstLine="0" w:firstLineChars="0"/>
              <w:jc w:val="center"/>
              <w:rPr>
                <w:rFonts w:ascii="仿宋_GB2312" w:hAnsi="宋体"/>
                <w:szCs w:val="28"/>
              </w:rPr>
            </w:pPr>
            <w:r>
              <w:rPr>
                <w:rFonts w:ascii="仿宋_GB2312" w:hAnsi="宋体"/>
                <w:szCs w:val="28"/>
              </w:rPr>
              <w:t>研究院相关规定</w:t>
            </w:r>
          </w:p>
        </w:tc>
      </w:tr>
      <w:tr w14:paraId="27E95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630" w:type="pct"/>
            <w:noWrap w:val="0"/>
            <w:vAlign w:val="center"/>
          </w:tcPr>
          <w:p w14:paraId="0533B226">
            <w:pPr>
              <w:ind w:firstLine="0" w:firstLineChars="0"/>
              <w:jc w:val="center"/>
              <w:rPr>
                <w:rFonts w:ascii="仿宋_GB2312" w:hAnsi="宋体"/>
                <w:szCs w:val="28"/>
              </w:rPr>
            </w:pPr>
            <w:r>
              <w:rPr>
                <w:rFonts w:ascii="仿宋_GB2312" w:hAnsi="宋体"/>
                <w:szCs w:val="28"/>
              </w:rPr>
              <w:t>间接费用</w:t>
            </w:r>
          </w:p>
        </w:tc>
        <w:tc>
          <w:tcPr>
            <w:tcW w:w="1473" w:type="pct"/>
            <w:noWrap w:val="0"/>
            <w:tcMar>
              <w:left w:w="108" w:type="dxa"/>
              <w:right w:w="108" w:type="dxa"/>
            </w:tcMar>
            <w:vAlign w:val="center"/>
          </w:tcPr>
          <w:p w14:paraId="76E2A58E">
            <w:pPr>
              <w:ind w:firstLine="0" w:firstLineChars="0"/>
              <w:jc w:val="center"/>
              <w:rPr>
                <w:rFonts w:ascii="仿宋_GB2312" w:hAnsi="宋体"/>
                <w:szCs w:val="28"/>
              </w:rPr>
            </w:pPr>
            <w:r>
              <w:rPr>
                <w:rFonts w:ascii="仿宋_GB2312" w:hAnsi="宋体"/>
                <w:szCs w:val="28"/>
              </w:rPr>
              <w:t>人员激励费</w:t>
            </w:r>
          </w:p>
        </w:tc>
        <w:tc>
          <w:tcPr>
            <w:tcW w:w="1057" w:type="pct"/>
            <w:noWrap w:val="0"/>
            <w:tcMar>
              <w:left w:w="108" w:type="dxa"/>
              <w:right w:w="108" w:type="dxa"/>
            </w:tcMar>
            <w:vAlign w:val="center"/>
          </w:tcPr>
          <w:p w14:paraId="0C5032DA">
            <w:pPr>
              <w:ind w:firstLine="0" w:firstLineChars="0"/>
              <w:jc w:val="right"/>
              <w:rPr>
                <w:rFonts w:hint="eastAsia" w:ascii="宋体" w:hAnsi="宋体" w:eastAsia="宋体" w:cs="宋体"/>
                <w:szCs w:val="28"/>
              </w:rPr>
            </w:pPr>
            <w:r>
              <w:rPr>
                <w:rFonts w:hint="eastAsia" w:ascii="宋体" w:hAnsi="宋体" w:eastAsia="宋体" w:cs="宋体"/>
                <w:szCs w:val="28"/>
              </w:rPr>
              <w:t>13.80</w:t>
            </w:r>
          </w:p>
        </w:tc>
        <w:tc>
          <w:tcPr>
            <w:tcW w:w="1837" w:type="pct"/>
            <w:noWrap w:val="0"/>
            <w:vAlign w:val="center"/>
          </w:tcPr>
          <w:p w14:paraId="05EDC957">
            <w:pPr>
              <w:ind w:firstLine="0" w:firstLineChars="0"/>
              <w:jc w:val="center"/>
              <w:rPr>
                <w:rFonts w:ascii="仿宋_GB2312" w:hAnsi="宋体"/>
                <w:szCs w:val="28"/>
              </w:rPr>
            </w:pPr>
            <w:r>
              <w:rPr>
                <w:rFonts w:hint="eastAsia" w:ascii="仿宋_GB2312" w:hAnsi="宋体"/>
                <w:szCs w:val="28"/>
              </w:rPr>
              <w:t>≤（预算费用-设备费）</w:t>
            </w:r>
            <w:r>
              <w:rPr>
                <w:rFonts w:hint="eastAsia" w:ascii="宋体" w:hAnsi="宋体" w:eastAsia="宋体" w:cs="宋体"/>
                <w:szCs w:val="28"/>
              </w:rPr>
              <w:t>*0.15</w:t>
            </w:r>
          </w:p>
        </w:tc>
      </w:tr>
      <w:tr w14:paraId="36AC1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2104" w:type="pct"/>
            <w:gridSpan w:val="2"/>
            <w:noWrap w:val="0"/>
            <w:vAlign w:val="center"/>
          </w:tcPr>
          <w:p w14:paraId="73D47F0F">
            <w:pPr>
              <w:ind w:firstLine="0" w:firstLineChars="0"/>
              <w:jc w:val="center"/>
              <w:rPr>
                <w:rFonts w:ascii="仿宋_GB2312" w:hAnsi="宋体"/>
                <w:b/>
                <w:bCs/>
                <w:szCs w:val="28"/>
              </w:rPr>
            </w:pPr>
            <w:r>
              <w:rPr>
                <w:rFonts w:ascii="仿宋_GB2312" w:hAnsi="宋体"/>
                <w:b/>
                <w:bCs/>
                <w:szCs w:val="28"/>
              </w:rPr>
              <w:t>合 计</w:t>
            </w:r>
          </w:p>
        </w:tc>
        <w:tc>
          <w:tcPr>
            <w:tcW w:w="1057" w:type="pct"/>
            <w:noWrap w:val="0"/>
            <w:tcMar>
              <w:left w:w="108" w:type="dxa"/>
              <w:right w:w="108" w:type="dxa"/>
            </w:tcMar>
            <w:vAlign w:val="center"/>
          </w:tcPr>
          <w:p w14:paraId="560953DD">
            <w:pPr>
              <w:ind w:firstLine="0" w:firstLineChars="0"/>
              <w:jc w:val="right"/>
              <w:rPr>
                <w:rFonts w:hint="eastAsia" w:ascii="宋体" w:hAnsi="宋体" w:eastAsia="宋体" w:cs="宋体"/>
                <w:b/>
                <w:bCs/>
                <w:szCs w:val="28"/>
              </w:rPr>
            </w:pPr>
            <w:r>
              <w:rPr>
                <w:rFonts w:hint="eastAsia" w:ascii="宋体" w:hAnsi="宋体" w:eastAsia="宋体" w:cs="宋体"/>
                <w:b/>
                <w:bCs/>
                <w:szCs w:val="28"/>
              </w:rPr>
              <w:t>100.00</w:t>
            </w:r>
          </w:p>
        </w:tc>
        <w:tc>
          <w:tcPr>
            <w:tcW w:w="1837" w:type="pct"/>
            <w:noWrap w:val="0"/>
            <w:vAlign w:val="center"/>
          </w:tcPr>
          <w:p w14:paraId="09F92E5E">
            <w:pPr>
              <w:ind w:firstLine="0" w:firstLineChars="0"/>
              <w:jc w:val="center"/>
              <w:rPr>
                <w:rFonts w:ascii="仿宋_GB2312" w:hAnsi="宋体"/>
                <w:b/>
                <w:bCs/>
                <w:szCs w:val="28"/>
              </w:rPr>
            </w:pPr>
          </w:p>
        </w:tc>
      </w:tr>
    </w:tbl>
    <w:p w14:paraId="763ABF2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sz w:val="32"/>
          <w:szCs w:val="32"/>
          <w:highlight w:val="none"/>
        </w:rPr>
        <w:t>截至202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年12月31日，该项目实际到位资金10</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.00万元，资金到位率100%。</w:t>
      </w:r>
    </w:p>
    <w:p w14:paraId="09961AA5">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default"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rPr>
        <w:t>通过综合分析，该项目预算</w:t>
      </w:r>
      <w:r>
        <w:rPr>
          <w:rFonts w:hint="eastAsia" w:ascii="仿宋_GB2312" w:hAnsi="仿宋_GB2312" w:eastAsia="仿宋_GB2312" w:cs="仿宋_GB2312"/>
          <w:b/>
          <w:bCs/>
          <w:sz w:val="32"/>
          <w:szCs w:val="32"/>
          <w:highlight w:val="none"/>
          <w:lang w:val="en-US" w:eastAsia="zh-CN"/>
        </w:rPr>
        <w:t>资金到位率及执行率较好。但是各项</w:t>
      </w:r>
      <w:r>
        <w:rPr>
          <w:rFonts w:hint="eastAsia" w:ascii="仿宋_GB2312" w:hAnsi="仿宋_GB2312" w:eastAsia="仿宋_GB2312" w:cs="仿宋_GB2312"/>
          <w:b/>
          <w:bCs/>
          <w:sz w:val="32"/>
          <w:szCs w:val="32"/>
          <w:highlight w:val="none"/>
        </w:rPr>
        <w:t>资金分配原则不够明确</w:t>
      </w:r>
      <w:r>
        <w:rPr>
          <w:rFonts w:hint="eastAsia" w:ascii="仿宋_GB2312" w:hAnsi="仿宋_GB2312" w:eastAsia="仿宋_GB2312" w:cs="仿宋_GB2312"/>
          <w:b/>
          <w:bCs/>
          <w:sz w:val="32"/>
          <w:szCs w:val="32"/>
          <w:highlight w:val="none"/>
          <w:lang w:eastAsia="zh-CN"/>
        </w:rPr>
        <w:t>；</w:t>
      </w:r>
      <w:r>
        <w:rPr>
          <w:rFonts w:hint="eastAsia" w:ascii="仿宋_GB2312" w:hAnsi="仿宋_GB2312" w:eastAsia="仿宋_GB2312" w:cs="仿宋_GB2312"/>
          <w:b/>
          <w:bCs/>
          <w:sz w:val="32"/>
          <w:szCs w:val="32"/>
          <w:highlight w:val="none"/>
        </w:rPr>
        <w:t>预算编审过程资料归集不充分，如缺少需求询价函、三方报价单以及针对询价结果的审议资料；缺少测试化验加工费、差旅费</w:t>
      </w:r>
      <w:r>
        <w:rPr>
          <w:rFonts w:hint="eastAsia" w:ascii="仿宋_GB2312" w:hAnsi="仿宋_GB2312" w:eastAsia="仿宋_GB2312" w:cs="仿宋_GB2312"/>
          <w:b/>
          <w:bCs/>
          <w:sz w:val="32"/>
          <w:szCs w:val="32"/>
          <w:highlight w:val="none"/>
          <w:lang w:val="en-US" w:eastAsia="zh-CN"/>
        </w:rPr>
        <w:t>实际</w:t>
      </w:r>
      <w:r>
        <w:rPr>
          <w:rFonts w:hint="eastAsia" w:ascii="仿宋_GB2312" w:hAnsi="仿宋_GB2312" w:eastAsia="仿宋_GB2312" w:cs="仿宋_GB2312"/>
          <w:b/>
          <w:bCs/>
          <w:sz w:val="32"/>
          <w:szCs w:val="32"/>
          <w:highlight w:val="none"/>
        </w:rPr>
        <w:t>执行</w:t>
      </w:r>
      <w:r>
        <w:rPr>
          <w:rFonts w:hint="eastAsia" w:ascii="仿宋_GB2312" w:hAnsi="仿宋_GB2312" w:eastAsia="仿宋_GB2312" w:cs="仿宋_GB2312"/>
          <w:b/>
          <w:bCs/>
          <w:sz w:val="32"/>
          <w:szCs w:val="32"/>
          <w:highlight w:val="none"/>
          <w:lang w:val="en-US" w:eastAsia="zh-CN"/>
        </w:rPr>
        <w:t>金额</w:t>
      </w:r>
      <w:r>
        <w:rPr>
          <w:rFonts w:hint="eastAsia" w:ascii="仿宋_GB2312" w:hAnsi="仿宋_GB2312" w:eastAsia="仿宋_GB2312" w:cs="仿宋_GB2312"/>
          <w:b/>
          <w:bCs/>
          <w:sz w:val="32"/>
          <w:szCs w:val="32"/>
          <w:highlight w:val="none"/>
        </w:rPr>
        <w:t>与预算</w:t>
      </w:r>
      <w:r>
        <w:rPr>
          <w:rFonts w:hint="eastAsia" w:ascii="仿宋_GB2312" w:hAnsi="仿宋_GB2312" w:eastAsia="仿宋_GB2312" w:cs="仿宋_GB2312"/>
          <w:b/>
          <w:bCs/>
          <w:sz w:val="32"/>
          <w:szCs w:val="32"/>
          <w:highlight w:val="none"/>
          <w:lang w:val="en-US" w:eastAsia="zh-CN"/>
        </w:rPr>
        <w:t>金额</w:t>
      </w:r>
      <w:r>
        <w:rPr>
          <w:rFonts w:hint="eastAsia" w:ascii="仿宋_GB2312" w:hAnsi="仿宋_GB2312" w:eastAsia="仿宋_GB2312" w:cs="仿宋_GB2312"/>
          <w:b/>
          <w:bCs/>
          <w:sz w:val="32"/>
          <w:szCs w:val="32"/>
          <w:highlight w:val="none"/>
        </w:rPr>
        <w:t>存在差异的原因分析</w:t>
      </w:r>
      <w:r>
        <w:rPr>
          <w:rFonts w:hint="eastAsia" w:ascii="仿宋_GB2312" w:hAnsi="仿宋_GB2312" w:eastAsia="仿宋_GB2312" w:cs="仿宋_GB2312"/>
          <w:b/>
          <w:bCs/>
          <w:sz w:val="32"/>
          <w:szCs w:val="32"/>
          <w:highlight w:val="none"/>
          <w:lang w:eastAsia="zh-CN"/>
        </w:rPr>
        <w:t>。</w:t>
      </w:r>
    </w:p>
    <w:p w14:paraId="15FF6420">
      <w:pPr>
        <w:widowControl/>
        <w:ind w:firstLine="643" w:firstLineChars="200"/>
        <w:outlineLvl w:val="0"/>
        <w:rPr>
          <w:rFonts w:ascii="仿宋_GB2312" w:hAnsi="仿宋_GB2312" w:eastAsia="仿宋_GB2312" w:cs="仿宋_GB2312"/>
          <w:b/>
          <w:bCs/>
          <w:sz w:val="32"/>
          <w:szCs w:val="32"/>
          <w:highlight w:val="none"/>
        </w:rPr>
      </w:pPr>
      <w:bookmarkStart w:id="35" w:name="_Toc11179"/>
      <w:bookmarkStart w:id="36" w:name="_Toc16056"/>
      <w:r>
        <w:rPr>
          <w:rFonts w:hint="eastAsia" w:ascii="仿宋_GB2312" w:hAnsi="仿宋_GB2312" w:eastAsia="仿宋_GB2312" w:cs="仿宋_GB2312"/>
          <w:b/>
          <w:bCs/>
          <w:sz w:val="32"/>
          <w:szCs w:val="32"/>
          <w:highlight w:val="none"/>
        </w:rPr>
        <w:t>（二）项目过程情况</w:t>
      </w:r>
      <w:bookmarkEnd w:id="35"/>
      <w:bookmarkEnd w:id="36"/>
    </w:p>
    <w:p w14:paraId="2FF7903D">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1.资金管理分析</w:t>
      </w:r>
    </w:p>
    <w:p w14:paraId="1CE953AD">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为加强财务管理，规范财务行为，提高资金使用效益，市政研究院根据国家及财政有关的法律、法规制定了《北京市市政工程研究院财政性专项资金项目管理办法(试行)》《北京市市政工程研究院固定资产管理制度》《北京市市政工程研究院仪器设备管理制度（暂行）》等各项管理制度。在资金使用过程中，按照北京市财政局的要求，对项目进行管理，并遵循“科学预算、规范管理，专款专用，单独核算，强化监督、增强绩效”的方针，保证资金使用的规范性。</w:t>
      </w:r>
    </w:p>
    <w:p w14:paraId="25663F5D">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截至202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年12月31日，该项目资金实际到位10</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.00万元，资金到位率100.00%，累计支出10</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.00万元,预算执行率100.00%。</w:t>
      </w:r>
    </w:p>
    <w:p w14:paraId="7B62D8D2">
      <w:pPr>
        <w:ind w:firstLine="643" w:firstLineChars="200"/>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通过综合分析，市政研究院制定了相关的管理制度，</w:t>
      </w:r>
      <w:r>
        <w:rPr>
          <w:rFonts w:hint="eastAsia" w:ascii="仿宋_GB2312" w:eastAsia="仿宋_GB2312" w:cs="仿宋_GB2312"/>
          <w:b/>
          <w:bCs/>
          <w:sz w:val="32"/>
          <w:szCs w:val="32"/>
          <w:highlight w:val="none"/>
        </w:rPr>
        <w:t>基本能为项目实施、资金的使用和核算提供制度保障，资金到位率、</w:t>
      </w:r>
      <w:r>
        <w:rPr>
          <w:rFonts w:hint="eastAsia" w:ascii="仿宋_GB2312" w:hAnsi="仿宋_GB2312" w:eastAsia="仿宋_GB2312" w:cs="仿宋_GB2312"/>
          <w:b/>
          <w:bCs/>
          <w:sz w:val="32"/>
          <w:szCs w:val="32"/>
          <w:highlight w:val="none"/>
        </w:rPr>
        <w:t>预算执行率较好。</w:t>
      </w:r>
    </w:p>
    <w:p w14:paraId="7D6F3C63">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2.组织实施分析</w:t>
      </w:r>
    </w:p>
    <w:p w14:paraId="0A92640C">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项目组织方面，市政研究院为保障该项目顺利开展，</w:t>
      </w:r>
      <w:r>
        <w:rPr>
          <w:rFonts w:hint="eastAsia" w:ascii="仿宋" w:hAnsi="仿宋" w:eastAsia="仿宋" w:cs="仿宋"/>
          <w:color w:val="000000"/>
          <w:kern w:val="0"/>
          <w:sz w:val="32"/>
          <w:szCs w:val="32"/>
          <w:highlight w:val="none"/>
        </w:rPr>
        <w:t>由市政研究院科技信息部负责该项目具体实施工作,成立了</w:t>
      </w:r>
      <w:r>
        <w:rPr>
          <w:rFonts w:hint="eastAsia" w:ascii="仿宋_GB2312" w:hAnsi="仿宋_GB2312" w:eastAsia="仿宋_GB2312" w:cs="仿宋_GB2312"/>
          <w:sz w:val="32"/>
          <w:szCs w:val="32"/>
          <w:highlight w:val="none"/>
        </w:rPr>
        <w:t>以科技信息部主管领导、部门成员及合作单位相关人员共同参与的项目组，项目组各成员各司其职，为项目的实施提供了保障。</w:t>
      </w:r>
    </w:p>
    <w:p w14:paraId="4515B33F">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项目实施方面，市政研究院</w:t>
      </w:r>
      <w:r>
        <w:rPr>
          <w:rFonts w:hint="eastAsia" w:ascii="仿宋_GB2312" w:hAnsi="宋体" w:eastAsia="仿宋_GB2312"/>
          <w:sz w:val="32"/>
          <w:szCs w:val="32"/>
          <w:highlight w:val="none"/>
        </w:rPr>
        <w:t>制定了项目实施方案，包括项目概况、科研的关键技术与创新点</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highlight w:val="none"/>
        </w:rPr>
        <w:t>研究技术路线与计划时间</w:t>
      </w:r>
      <w:r>
        <w:rPr>
          <w:rFonts w:hint="eastAsia" w:ascii="仿宋_GB2312" w:hAnsi="宋体" w:eastAsia="仿宋_GB2312"/>
          <w:sz w:val="32"/>
          <w:szCs w:val="32"/>
          <w:highlight w:val="none"/>
          <w:lang w:eastAsia="zh-CN"/>
        </w:rPr>
        <w:t>、</w:t>
      </w:r>
      <w:r>
        <w:rPr>
          <w:rFonts w:hint="eastAsia" w:ascii="仿宋_GB2312" w:hAnsi="宋体" w:eastAsia="仿宋_GB2312"/>
          <w:sz w:val="32"/>
          <w:szCs w:val="32"/>
          <w:highlight w:val="none"/>
        </w:rPr>
        <w:t>资金安排等内容；</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年7月开展了该项目中期完成情况汇报工作；202</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月，开展了结题专家会，并出具了《装配式装修新型水泥基地面关键材料及工艺研究报告》。</w:t>
      </w:r>
    </w:p>
    <w:p w14:paraId="794DD507">
      <w:pPr>
        <w:spacing w:line="360" w:lineRule="auto"/>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制度执行方面，该项目</w:t>
      </w:r>
      <w:r>
        <w:rPr>
          <w:rFonts w:hint="eastAsia" w:ascii="仿宋_GB2312" w:hAnsi="仿宋_GB2312" w:eastAsia="仿宋_GB2312" w:cs="仿宋_GB2312"/>
          <w:sz w:val="32"/>
          <w:szCs w:val="32"/>
          <w:highlight w:val="none"/>
          <w:lang w:val="en-US" w:eastAsia="zh-CN"/>
        </w:rPr>
        <w:t>依</w:t>
      </w:r>
      <w:r>
        <w:rPr>
          <w:rFonts w:hint="eastAsia" w:ascii="仿宋_GB2312" w:hAnsi="仿宋_GB2312" w:eastAsia="仿宋_GB2312" w:cs="仿宋_GB2312"/>
          <w:sz w:val="32"/>
          <w:szCs w:val="32"/>
          <w:highlight w:val="none"/>
        </w:rPr>
        <w:t>据《预算管理办法》《项目资金管理办法》及《合同管理暂行办法》等制度文件对项目资金使用进行管理；</w:t>
      </w:r>
      <w:r>
        <w:rPr>
          <w:rFonts w:hint="eastAsia" w:ascii="仿宋_GB2312" w:eastAsia="仿宋_GB2312" w:cs="仿宋_GB2312"/>
          <w:sz w:val="32"/>
          <w:szCs w:val="32"/>
          <w:highlight w:val="none"/>
        </w:rPr>
        <w:t>定期</w:t>
      </w:r>
      <w:r>
        <w:rPr>
          <w:rFonts w:hint="eastAsia" w:ascii="仿宋_GB2312" w:eastAsia="仿宋_GB2312" w:cs="仿宋_GB2312"/>
          <w:sz w:val="32"/>
          <w:szCs w:val="32"/>
          <w:highlight w:val="none"/>
          <w:lang w:val="en-US" w:eastAsia="zh-CN"/>
        </w:rPr>
        <w:t>开展</w:t>
      </w:r>
      <w:r>
        <w:rPr>
          <w:rFonts w:hint="eastAsia" w:ascii="仿宋_GB2312" w:eastAsia="仿宋_GB2312" w:cs="仿宋_GB2312"/>
          <w:sz w:val="32"/>
          <w:szCs w:val="32"/>
          <w:highlight w:val="none"/>
        </w:rPr>
        <w:t>项目进度检查</w:t>
      </w:r>
      <w:r>
        <w:rPr>
          <w:rFonts w:hint="eastAsia" w:ascii="仿宋_GB2312" w:eastAsia="仿宋_GB2312" w:cs="仿宋_GB2312"/>
          <w:sz w:val="32"/>
          <w:szCs w:val="32"/>
          <w:highlight w:val="none"/>
          <w:lang w:val="en-US" w:eastAsia="zh-CN"/>
        </w:rPr>
        <w:t>；</w:t>
      </w:r>
      <w:r>
        <w:rPr>
          <w:rFonts w:hint="eastAsia" w:ascii="仿宋_GB2312" w:eastAsia="仿宋_GB2312" w:cs="仿宋_GB2312"/>
          <w:sz w:val="32"/>
          <w:szCs w:val="32"/>
          <w:highlight w:val="none"/>
        </w:rPr>
        <w:t>在项目结束前，组织召开专家评审，对项目进行总结，撰写项目结题报告。</w:t>
      </w:r>
    </w:p>
    <w:p w14:paraId="7399C867">
      <w:pPr>
        <w:ind w:firstLine="643" w:firstLineChars="200"/>
        <w:rPr>
          <w:rFonts w:ascii="仿宋_GB2312" w:hAnsi="仿宋_GB2312" w:eastAsia="仿宋_GB2312" w:cs="仿宋_GB2312"/>
          <w:b/>
          <w:bCs/>
          <w:sz w:val="32"/>
          <w:szCs w:val="32"/>
          <w:highlight w:val="cyan"/>
        </w:rPr>
      </w:pPr>
      <w:r>
        <w:rPr>
          <w:rFonts w:hint="eastAsia" w:ascii="仿宋_GB2312" w:hAnsi="仿宋_GB2312" w:eastAsia="仿宋_GB2312" w:cs="仿宋_GB2312"/>
          <w:b/>
          <w:bCs/>
          <w:sz w:val="32"/>
          <w:szCs w:val="32"/>
          <w:highlight w:val="none"/>
        </w:rPr>
        <w:t>通过综合分析，市政研究院依据相关制度对该项目实施进行管理，成立了项目组并制定了项目实施方案，但该项目在管理方面仍有所不足</w:t>
      </w:r>
      <w:r>
        <w:rPr>
          <w:rFonts w:hint="eastAsia" w:ascii="仿宋_GB2312" w:hAnsi="仿宋_GB2312" w:eastAsia="仿宋_GB2312" w:cs="仿宋_GB2312"/>
          <w:b/>
          <w:bCs/>
          <w:sz w:val="32"/>
          <w:szCs w:val="32"/>
          <w:highlight w:val="none"/>
          <w:lang w:eastAsia="zh-CN"/>
        </w:rPr>
        <w:t>。</w:t>
      </w:r>
      <w:r>
        <w:rPr>
          <w:rFonts w:hint="eastAsia" w:ascii="仿宋_GB2312" w:hAnsi="仿宋_GB2312" w:eastAsia="仿宋_GB2312" w:cs="仿宋_GB2312"/>
          <w:b/>
          <w:bCs/>
          <w:sz w:val="32"/>
          <w:szCs w:val="32"/>
          <w:highlight w:val="none"/>
          <w:lang w:val="en-US" w:eastAsia="zh-CN"/>
        </w:rPr>
        <w:t>一</w:t>
      </w:r>
      <w:r>
        <w:rPr>
          <w:rFonts w:hint="eastAsia" w:ascii="仿宋_GB2312" w:hAnsi="仿宋_GB2312" w:eastAsia="仿宋_GB2312" w:cs="仿宋_GB2312"/>
          <w:b/>
          <w:bCs/>
          <w:sz w:val="32"/>
          <w:szCs w:val="32"/>
          <w:highlight w:val="none"/>
        </w:rPr>
        <w:t>是项目实施方案完整性及有效性不足，缺少项目管理措施、风险预测及应对策略等关键要素</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是缺少对该项目日常管理资料及合同台账等实施过程资料</w:t>
      </w:r>
      <w:r>
        <w:rPr>
          <w:rFonts w:hint="eastAsia" w:ascii="仿宋_GB2312" w:hAnsi="仿宋_GB2312" w:eastAsia="仿宋_GB2312" w:cs="仿宋_GB2312"/>
          <w:b/>
          <w:bCs/>
          <w:sz w:val="32"/>
          <w:szCs w:val="32"/>
          <w:highlight w:val="none"/>
          <w:lang w:val="en-US" w:eastAsia="zh-CN"/>
        </w:rPr>
        <w:t>的归集</w:t>
      </w:r>
      <w:r>
        <w:rPr>
          <w:rFonts w:hint="eastAsia" w:ascii="仿宋_GB2312" w:hAnsi="仿宋_GB2312" w:eastAsia="仿宋_GB2312" w:cs="仿宋_GB2312"/>
          <w:b/>
          <w:bCs/>
          <w:sz w:val="32"/>
          <w:szCs w:val="32"/>
          <w:highlight w:val="none"/>
          <w:lang w:eastAsia="zh-CN"/>
        </w:rPr>
        <w:t>。</w:t>
      </w:r>
    </w:p>
    <w:p w14:paraId="25E17D86">
      <w:pPr>
        <w:widowControl/>
        <w:ind w:firstLine="643" w:firstLineChars="200"/>
        <w:outlineLvl w:val="0"/>
        <w:rPr>
          <w:rFonts w:ascii="仿宋_GB2312" w:hAnsi="仿宋_GB2312" w:eastAsia="仿宋_GB2312" w:cs="仿宋_GB2312"/>
          <w:b/>
          <w:bCs/>
          <w:sz w:val="32"/>
          <w:szCs w:val="32"/>
          <w:highlight w:val="none"/>
        </w:rPr>
      </w:pPr>
      <w:bookmarkStart w:id="37" w:name="_Toc19440"/>
      <w:bookmarkStart w:id="38" w:name="_Toc17753"/>
      <w:r>
        <w:rPr>
          <w:rFonts w:hint="eastAsia" w:ascii="仿宋_GB2312" w:hAnsi="仿宋_GB2312" w:eastAsia="仿宋_GB2312" w:cs="仿宋_GB2312"/>
          <w:b/>
          <w:bCs/>
          <w:sz w:val="32"/>
          <w:szCs w:val="32"/>
          <w:highlight w:val="none"/>
        </w:rPr>
        <w:t>（三）项目产出情况</w:t>
      </w:r>
      <w:bookmarkEnd w:id="37"/>
      <w:bookmarkEnd w:id="38"/>
    </w:p>
    <w:p w14:paraId="6B6A69CA">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1.产出数量分析</w:t>
      </w:r>
    </w:p>
    <w:p w14:paraId="0F0138E4">
      <w:pPr>
        <w:ind w:firstLine="640" w:firstLineChars="200"/>
        <w:rPr>
          <w:rFonts w:ascii="仿宋_GB2312" w:hAnsi="仿宋_GB2312" w:eastAsia="仿宋_GB2312" w:cs="仿宋_GB2312"/>
          <w:sz w:val="32"/>
          <w:szCs w:val="32"/>
          <w:highlight w:val="none"/>
        </w:rPr>
      </w:pPr>
      <w:r>
        <w:rPr>
          <w:rFonts w:hint="eastAsia" w:ascii="仿宋_GB2312" w:eastAsia="仿宋_GB2312" w:cs="仿宋_GB2312"/>
          <w:sz w:val="32"/>
          <w:szCs w:val="32"/>
          <w:highlight w:val="none"/>
        </w:rPr>
        <w:t>该项目设定的数量指标为“</w:t>
      </w:r>
      <w:r>
        <w:rPr>
          <w:rFonts w:hint="eastAsia" w:ascii="仿宋_GB2312" w:eastAsia="仿宋_GB2312"/>
          <w:kern w:val="44"/>
          <w:sz w:val="32"/>
          <w:szCs w:val="32"/>
          <w:highlight w:val="none"/>
        </w:rPr>
        <w:t>企业标准≥1</w:t>
      </w:r>
      <w:r>
        <w:rPr>
          <w:rFonts w:hint="eastAsia" w:ascii="仿宋_GB2312" w:eastAsia="仿宋_GB2312"/>
          <w:kern w:val="44"/>
          <w:sz w:val="32"/>
          <w:szCs w:val="32"/>
          <w:highlight w:val="none"/>
        </w:rPr>
        <w:tab/>
      </w:r>
      <w:r>
        <w:rPr>
          <w:rFonts w:hint="eastAsia" w:ascii="仿宋_GB2312" w:eastAsia="仿宋_GB2312"/>
          <w:kern w:val="44"/>
          <w:sz w:val="32"/>
          <w:szCs w:val="32"/>
          <w:highlight w:val="none"/>
        </w:rPr>
        <w:t>项；专利≥</w:t>
      </w:r>
      <w:r>
        <w:rPr>
          <w:rFonts w:hint="eastAsia" w:ascii="仿宋_GB2312" w:eastAsia="仿宋_GB2312"/>
          <w:kern w:val="44"/>
          <w:sz w:val="32"/>
          <w:szCs w:val="32"/>
          <w:highlight w:val="none"/>
        </w:rPr>
        <w:tab/>
      </w:r>
      <w:r>
        <w:rPr>
          <w:rFonts w:hint="eastAsia" w:ascii="仿宋_GB2312" w:eastAsia="仿宋_GB2312"/>
          <w:kern w:val="44"/>
          <w:sz w:val="32"/>
          <w:szCs w:val="32"/>
          <w:highlight w:val="none"/>
        </w:rPr>
        <w:t>2项；论文≥2篇</w:t>
      </w:r>
      <w:r>
        <w:rPr>
          <w:rFonts w:hint="eastAsia" w:ascii="仿宋_GB2312" w:eastAsia="仿宋_GB2312" w:cs="仿宋_GB2312"/>
          <w:sz w:val="32"/>
          <w:szCs w:val="32"/>
          <w:highlight w:val="none"/>
        </w:rPr>
        <w:t>”。</w:t>
      </w:r>
    </w:p>
    <w:p w14:paraId="67434BEA">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截至202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年12月，该项目</w:t>
      </w:r>
      <w:r>
        <w:rPr>
          <w:rFonts w:hint="eastAsia" w:ascii="仿宋_GB2312" w:hAnsi="仿宋_GB2312" w:eastAsia="仿宋_GB2312" w:cs="仿宋_GB2312"/>
          <w:sz w:val="32"/>
          <w:szCs w:val="32"/>
          <w:highlight w:val="none"/>
          <w:lang w:val="en-US" w:eastAsia="zh-CN"/>
        </w:rPr>
        <w:t>申报行业标准1项、申请</w:t>
      </w:r>
      <w:r>
        <w:rPr>
          <w:rFonts w:hint="eastAsia" w:ascii="仿宋_GB2312" w:hAnsi="仿宋_GB2312" w:eastAsia="仿宋_GB2312" w:cs="仿宋_GB2312"/>
          <w:sz w:val="32"/>
          <w:szCs w:val="32"/>
          <w:highlight w:val="none"/>
        </w:rPr>
        <w:t>发明专利受理</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项、发表</w:t>
      </w:r>
      <w:r>
        <w:rPr>
          <w:rFonts w:hint="eastAsia" w:ascii="仿宋_GB2312" w:hAnsi="仿宋_GB2312" w:eastAsia="仿宋_GB2312" w:cs="仿宋_GB2312"/>
          <w:sz w:val="32"/>
          <w:szCs w:val="32"/>
          <w:highlight w:val="none"/>
          <w:lang w:val="en-US" w:eastAsia="zh-CN"/>
        </w:rPr>
        <w:t>及投稿</w:t>
      </w:r>
      <w:r>
        <w:rPr>
          <w:rFonts w:hint="eastAsia" w:ascii="仿宋_GB2312" w:hAnsi="仿宋_GB2312" w:eastAsia="仿宋_GB2312" w:cs="仿宋_GB2312"/>
          <w:sz w:val="32"/>
          <w:szCs w:val="32"/>
          <w:highlight w:val="none"/>
        </w:rPr>
        <w:t>SCI论文</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篇</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形成科技成果转化1000平方米、形成结题研究报告1份</w:t>
      </w:r>
      <w:r>
        <w:rPr>
          <w:rFonts w:hint="eastAsia" w:ascii="仿宋_GB2312" w:hAnsi="仿宋_GB2312" w:eastAsia="仿宋_GB2312" w:cs="仿宋_GB2312"/>
          <w:sz w:val="32"/>
          <w:szCs w:val="32"/>
          <w:highlight w:val="none"/>
        </w:rPr>
        <w:t>；研究成果已在</w:t>
      </w:r>
      <w:r>
        <w:rPr>
          <w:rFonts w:hint="eastAsia" w:ascii="仿宋_GB2312" w:hAnsi="仿宋_GB2312" w:eastAsia="仿宋_GB2312" w:cs="仿宋_GB2312"/>
          <w:sz w:val="32"/>
          <w:szCs w:val="32"/>
          <w:highlight w:val="none"/>
          <w:lang w:val="en-US" w:eastAsia="zh-CN"/>
        </w:rPr>
        <w:t>北京市公租房项目中得到了</w:t>
      </w:r>
      <w:r>
        <w:rPr>
          <w:rFonts w:hint="eastAsia" w:ascii="仿宋_GB2312" w:hAnsi="仿宋_GB2312" w:eastAsia="仿宋_GB2312" w:cs="仿宋_GB2312"/>
          <w:sz w:val="32"/>
          <w:szCs w:val="32"/>
          <w:highlight w:val="none"/>
        </w:rPr>
        <w:t>应用。</w:t>
      </w:r>
    </w:p>
    <w:p w14:paraId="738F35C5">
      <w:pPr>
        <w:ind w:firstLine="643" w:firstLineChars="200"/>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通过综合分析，该项目完成了</w:t>
      </w:r>
      <w:r>
        <w:rPr>
          <w:rFonts w:hint="eastAsia" w:ascii="仿宋_GB2312" w:eastAsia="仿宋_GB2312" w:cs="仿宋_GB2312"/>
          <w:b/>
          <w:bCs/>
          <w:sz w:val="32"/>
          <w:szCs w:val="32"/>
          <w:highlight w:val="none"/>
        </w:rPr>
        <w:t>相关项目内容，同时召开了结题专家论证会并出具了专家意见书，产出数量完成情况较好。</w:t>
      </w:r>
    </w:p>
    <w:p w14:paraId="293AD699">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2.产出质量分析</w:t>
      </w:r>
    </w:p>
    <w:p w14:paraId="2F16FC10">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该项目的质量指标设置为“装配式装修架空地板集成地面，荷载：均布荷载15000N/m2，集中单点承重400kg以上。水泥基地面所形成体系的散热量≥550W，向下散热量不超过总散热量的25%</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w:t>
      </w:r>
    </w:p>
    <w:p w14:paraId="5D437A1D">
      <w:pPr>
        <w:ind w:firstLine="640" w:firstLineChars="200"/>
        <w:rPr>
          <w:rFonts w:ascii="仿宋_GB2312" w:hAnsi="仿宋_GB2312" w:eastAsia="仿宋_GB2312" w:cs="仿宋_GB2312"/>
          <w:sz w:val="32"/>
          <w:szCs w:val="32"/>
          <w:highlight w:val="none"/>
          <w:u w:val="none"/>
        </w:rPr>
      </w:pPr>
      <w:r>
        <w:rPr>
          <w:rStyle w:val="18"/>
          <w:rFonts w:hint="eastAsia" w:ascii="仿宋_GB2312" w:hAnsi="仿宋" w:eastAsia="仿宋_GB2312" w:cs="仿宋"/>
          <w:color w:val="000000"/>
          <w:kern w:val="0"/>
          <w:sz w:val="32"/>
          <w:szCs w:val="32"/>
          <w:highlight w:val="none"/>
        </w:rPr>
        <w:t>截至</w:t>
      </w:r>
      <w:r>
        <w:rPr>
          <w:rFonts w:hint="eastAsia" w:ascii="仿宋_GB2312" w:hAnsi="仿宋" w:eastAsia="仿宋_GB2312" w:cs="仿宋"/>
          <w:color w:val="000000"/>
          <w:kern w:val="0"/>
          <w:sz w:val="32"/>
          <w:szCs w:val="32"/>
          <w:highlight w:val="none"/>
        </w:rPr>
        <w:t>202</w:t>
      </w:r>
      <w:r>
        <w:rPr>
          <w:rFonts w:hint="eastAsia" w:ascii="仿宋_GB2312" w:hAnsi="仿宋" w:eastAsia="仿宋_GB2312" w:cs="仿宋"/>
          <w:color w:val="000000"/>
          <w:kern w:val="0"/>
          <w:sz w:val="32"/>
          <w:szCs w:val="32"/>
          <w:highlight w:val="none"/>
          <w:lang w:val="en-US" w:eastAsia="zh-CN"/>
        </w:rPr>
        <w:t>4</w:t>
      </w:r>
      <w:r>
        <w:rPr>
          <w:rFonts w:hint="eastAsia" w:ascii="仿宋_GB2312" w:hAnsi="仿宋" w:eastAsia="仿宋_GB2312" w:cs="仿宋"/>
          <w:color w:val="000000"/>
          <w:kern w:val="0"/>
          <w:sz w:val="32"/>
          <w:szCs w:val="32"/>
          <w:highlight w:val="none"/>
        </w:rPr>
        <w:t>年12月31日，该项目研发</w:t>
      </w:r>
      <w:r>
        <w:rPr>
          <w:rFonts w:hint="eastAsia" w:ascii="仿宋_GB2312" w:hAnsi="仿宋" w:eastAsia="仿宋_GB2312" w:cs="仿宋"/>
          <w:color w:val="000000"/>
          <w:kern w:val="0"/>
          <w:sz w:val="32"/>
          <w:szCs w:val="32"/>
          <w:highlight w:val="none"/>
          <w:lang w:eastAsia="zh-CN"/>
        </w:rPr>
        <w:t>了</w:t>
      </w:r>
      <w:r>
        <w:rPr>
          <w:rFonts w:hint="eastAsia" w:ascii="仿宋_GB2312" w:hAnsi="仿宋" w:eastAsia="仿宋_GB2312" w:cs="仿宋"/>
          <w:color w:val="000000"/>
          <w:kern w:val="0"/>
          <w:sz w:val="32"/>
          <w:szCs w:val="32"/>
          <w:highlight w:val="none"/>
        </w:rPr>
        <w:t>复杂造型模块化地面体系压制模具</w:t>
      </w:r>
      <w:r>
        <w:rPr>
          <w:rFonts w:hint="eastAsia" w:ascii="仿宋_GB2312" w:hAnsi="仿宋" w:eastAsia="仿宋_GB2312" w:cs="仿宋"/>
          <w:color w:val="000000"/>
          <w:kern w:val="0"/>
          <w:sz w:val="32"/>
          <w:szCs w:val="32"/>
          <w:highlight w:val="none"/>
          <w:lang w:eastAsia="zh-CN"/>
        </w:rPr>
        <w:t>、</w:t>
      </w:r>
      <w:r>
        <w:rPr>
          <w:rFonts w:hint="eastAsia" w:ascii="仿宋_GB2312" w:hAnsi="仿宋" w:eastAsia="仿宋_GB2312" w:cs="仿宋"/>
          <w:color w:val="000000"/>
          <w:kern w:val="0"/>
          <w:sz w:val="32"/>
          <w:szCs w:val="32"/>
          <w:highlight w:val="none"/>
        </w:rPr>
        <w:t>触变性的水泥基材料；开发压制型水泥基材料减水剂，实现水泥中的水分可以在压力下挤出，最终塑形；装配式装修架空地板集成地面，荷载：均布荷载15000N/m2，集中单点承重450kg以上</w:t>
      </w:r>
      <w:r>
        <w:rPr>
          <w:rFonts w:hint="eastAsia" w:ascii="仿宋_GB2312" w:hAnsi="仿宋" w:eastAsia="仿宋_GB2312" w:cs="仿宋"/>
          <w:color w:val="000000"/>
          <w:kern w:val="0"/>
          <w:sz w:val="32"/>
          <w:szCs w:val="32"/>
          <w:highlight w:val="none"/>
          <w:lang w:eastAsia="zh-CN"/>
        </w:rPr>
        <w:t>；</w:t>
      </w:r>
      <w:r>
        <w:rPr>
          <w:rFonts w:hint="eastAsia" w:ascii="仿宋_GB2312" w:hAnsi="仿宋" w:eastAsia="仿宋_GB2312" w:cs="仿宋"/>
          <w:color w:val="000000"/>
          <w:kern w:val="0"/>
          <w:sz w:val="32"/>
          <w:szCs w:val="32"/>
          <w:highlight w:val="none"/>
        </w:rPr>
        <w:t>研究高导热系数压制型水泥基模块材料</w:t>
      </w:r>
      <w:r>
        <w:rPr>
          <w:rFonts w:hint="eastAsia" w:ascii="仿宋_GB2312" w:hAnsi="仿宋" w:eastAsia="仿宋_GB2312" w:cs="仿宋"/>
          <w:color w:val="000000"/>
          <w:kern w:val="0"/>
          <w:sz w:val="32"/>
          <w:szCs w:val="32"/>
          <w:highlight w:val="none"/>
          <w:u w:val="none"/>
        </w:rPr>
        <w:t>，导热系数比常规混凝土提高20%以上，达到1.5W/(m·K)，且通过添加无机相变蓄热材料，保持室内温度恒定。</w:t>
      </w:r>
      <w:r>
        <w:rPr>
          <w:rFonts w:hint="eastAsia" w:ascii="仿宋_GB2312" w:hAnsi="仿宋_GB2312" w:eastAsia="仿宋_GB2312" w:cs="仿宋_GB2312"/>
          <w:sz w:val="32"/>
          <w:szCs w:val="32"/>
          <w:highlight w:val="none"/>
          <w:u w:val="none"/>
        </w:rPr>
        <w:t>并出具了《装配式装修楼地面压制型水泥基模块关键技术研究报告》及《结题验收意见》；项目实施</w:t>
      </w:r>
      <w:r>
        <w:rPr>
          <w:rFonts w:hint="eastAsia" w:ascii="仿宋_GB2312" w:hAnsi="仿宋" w:eastAsia="仿宋_GB2312" w:cs="仿宋"/>
          <w:color w:val="000000"/>
          <w:kern w:val="0"/>
          <w:sz w:val="32"/>
          <w:szCs w:val="32"/>
          <w:highlight w:val="none"/>
          <w:u w:val="none"/>
        </w:rPr>
        <w:t>期间未发生</w:t>
      </w:r>
      <w:r>
        <w:rPr>
          <w:rFonts w:hint="eastAsia" w:ascii="仿宋" w:hAnsi="仿宋" w:eastAsia="仿宋" w:cs="仿宋"/>
          <w:color w:val="000000"/>
          <w:kern w:val="0"/>
          <w:sz w:val="32"/>
          <w:szCs w:val="32"/>
          <w:highlight w:val="none"/>
          <w:u w:val="none"/>
        </w:rPr>
        <w:t>重大安全事故</w:t>
      </w:r>
      <w:r>
        <w:rPr>
          <w:rFonts w:hint="eastAsia" w:ascii="仿宋_GB2312" w:hAnsi="仿宋_GB2312" w:eastAsia="仿宋_GB2312" w:cs="仿宋_GB2312"/>
          <w:sz w:val="32"/>
          <w:szCs w:val="32"/>
          <w:highlight w:val="none"/>
          <w:u w:val="none"/>
        </w:rPr>
        <w:t>。</w:t>
      </w:r>
    </w:p>
    <w:p w14:paraId="19E34FC8">
      <w:pPr>
        <w:ind w:firstLine="643" w:firstLineChars="200"/>
        <w:rPr>
          <w:rFonts w:ascii="仿宋_GB2312" w:hAnsi="仿宋_GB2312" w:eastAsia="仿宋_GB2312" w:cs="仿宋_GB2312"/>
          <w:b/>
          <w:bCs/>
          <w:sz w:val="32"/>
          <w:szCs w:val="32"/>
          <w:highlight w:val="none"/>
          <w:u w:val="none"/>
        </w:rPr>
      </w:pPr>
      <w:r>
        <w:rPr>
          <w:rFonts w:hint="eastAsia" w:ascii="仿宋_GB2312" w:hAnsi="仿宋_GB2312" w:eastAsia="仿宋_GB2312" w:cs="仿宋_GB2312"/>
          <w:b/>
          <w:bCs/>
          <w:sz w:val="32"/>
          <w:szCs w:val="32"/>
          <w:highlight w:val="none"/>
          <w:u w:val="none"/>
        </w:rPr>
        <w:t>通过综合分析，该项目完成了结题验收工作，完成了任务书规定的考核指标，验证了其有效性，研究成果具有实用价值</w:t>
      </w:r>
      <w:r>
        <w:rPr>
          <w:rFonts w:hint="eastAsia" w:ascii="仿宋_GB2312" w:hAnsi="仿宋_GB2312" w:eastAsia="仿宋_GB2312" w:cs="仿宋_GB2312"/>
          <w:b/>
          <w:bCs/>
          <w:sz w:val="32"/>
          <w:szCs w:val="32"/>
          <w:highlight w:val="none"/>
          <w:u w:val="none"/>
          <w:lang w:eastAsia="zh-CN"/>
        </w:rPr>
        <w:t>，</w:t>
      </w:r>
      <w:r>
        <w:rPr>
          <w:rFonts w:hint="eastAsia" w:ascii="仿宋_GB2312" w:hAnsi="仿宋_GB2312" w:eastAsia="仿宋_GB2312" w:cs="仿宋_GB2312"/>
          <w:b/>
          <w:bCs/>
          <w:sz w:val="32"/>
          <w:szCs w:val="32"/>
          <w:highlight w:val="none"/>
          <w:u w:val="none"/>
          <w:lang w:val="en-US" w:eastAsia="zh-CN"/>
        </w:rPr>
        <w:t>但是质量指标仅是针对该项技术进行了质量要求，不够全面，缺少针对论文发表刊物和论文的质量标准要求</w:t>
      </w:r>
      <w:r>
        <w:rPr>
          <w:rFonts w:hint="eastAsia" w:ascii="仿宋_GB2312" w:hAnsi="仿宋_GB2312" w:eastAsia="仿宋_GB2312" w:cs="仿宋_GB2312"/>
          <w:b/>
          <w:bCs/>
          <w:sz w:val="32"/>
          <w:szCs w:val="32"/>
          <w:highlight w:val="none"/>
          <w:u w:val="none"/>
        </w:rPr>
        <w:t>。</w:t>
      </w:r>
    </w:p>
    <w:p w14:paraId="5D7605F2">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3.产出时效分析</w:t>
      </w:r>
    </w:p>
    <w:p w14:paraId="40655322">
      <w:pPr>
        <w:ind w:firstLine="640" w:firstLineChars="20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该项目设定的时效指标为“项目完成时间≤12</w:t>
      </w:r>
      <w:r>
        <w:rPr>
          <w:rFonts w:hint="eastAsia" w:ascii="仿宋_GB2312" w:hAnsi="仿宋_GB2312" w:eastAsia="仿宋_GB2312" w:cs="仿宋_GB2312"/>
          <w:sz w:val="32"/>
          <w:szCs w:val="32"/>
          <w:highlight w:val="none"/>
        </w:rPr>
        <w:tab/>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eastAsia="zh-CN"/>
        </w:rPr>
        <w:t>。</w:t>
      </w:r>
    </w:p>
    <w:p w14:paraId="57C076E6">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截至202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年12月31日，该项目按照设定的绩效指标及实施方案完成了相关工作。202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年7月，开展了该项目中期完成情况汇报工作；202</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月，开展了该项目结题专家会，并出具了《</w:t>
      </w:r>
      <w:r>
        <w:rPr>
          <w:rFonts w:hint="eastAsia" w:ascii="仿宋_GB2312" w:hAnsi="仿宋_GB2312" w:eastAsia="仿宋_GB2312" w:cs="仿宋_GB2312"/>
          <w:sz w:val="32"/>
          <w:szCs w:val="32"/>
          <w:highlight w:val="none"/>
          <w:u w:val="none"/>
        </w:rPr>
        <w:t>装配式装修楼地面压制型水泥基模块关键技术</w:t>
      </w:r>
      <w:r>
        <w:rPr>
          <w:rFonts w:hint="eastAsia" w:ascii="仿宋_GB2312" w:hAnsi="仿宋_GB2312" w:eastAsia="仿宋_GB2312" w:cs="仿宋_GB2312"/>
          <w:sz w:val="32"/>
          <w:szCs w:val="32"/>
          <w:highlight w:val="none"/>
        </w:rPr>
        <w:t>研究报告》。</w:t>
      </w:r>
    </w:p>
    <w:p w14:paraId="6547D5F7">
      <w:pPr>
        <w:ind w:firstLine="643" w:firstLineChars="200"/>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通过综合分析，该项目按照实施方案完成了相关工作，并组织开展了项目结题验收</w:t>
      </w:r>
      <w:r>
        <w:rPr>
          <w:rFonts w:hint="eastAsia" w:ascii="仿宋_GB2312" w:hAnsi="仿宋_GB2312" w:eastAsia="仿宋_GB2312" w:cs="仿宋_GB2312"/>
          <w:b/>
          <w:bCs/>
          <w:sz w:val="32"/>
          <w:szCs w:val="32"/>
          <w:highlight w:val="none"/>
          <w:lang w:eastAsia="zh-CN"/>
        </w:rPr>
        <w:t>，</w:t>
      </w:r>
      <w:r>
        <w:rPr>
          <w:rFonts w:hint="eastAsia" w:ascii="仿宋_GB2312" w:hAnsi="仿宋_GB2312" w:eastAsia="仿宋_GB2312" w:cs="仿宋_GB2312"/>
          <w:b/>
          <w:bCs/>
          <w:sz w:val="32"/>
          <w:szCs w:val="32"/>
          <w:highlight w:val="none"/>
          <w:lang w:val="en-US" w:eastAsia="zh-CN"/>
        </w:rPr>
        <w:t>但是时效指标设置不够完整，缺少论文专利和研究课题结题等分项内容的时间安排</w:t>
      </w:r>
      <w:r>
        <w:rPr>
          <w:rFonts w:hint="eastAsia" w:ascii="仿宋_GB2312" w:hAnsi="仿宋_GB2312" w:eastAsia="仿宋_GB2312" w:cs="仿宋_GB2312"/>
          <w:b/>
          <w:bCs/>
          <w:sz w:val="32"/>
          <w:szCs w:val="32"/>
          <w:highlight w:val="none"/>
        </w:rPr>
        <w:t>。</w:t>
      </w:r>
    </w:p>
    <w:p w14:paraId="298A5815">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4.产出成本分析</w:t>
      </w:r>
    </w:p>
    <w:p w14:paraId="2795DE33">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该项目预算申请资金10</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.00万元,全部为财政拨款。截至202</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年12月31日，该项目实际到位资金10</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.00万元，累计支出10</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.00万元，执行率100.00%。</w:t>
      </w:r>
    </w:p>
    <w:p w14:paraId="7D615D5C">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该项目在实施过程中由市政研究院科技信息部负责项目的组织实施，有针对性的进行项目跟踪检查，按照预算成本执行。</w:t>
      </w:r>
    </w:p>
    <w:p w14:paraId="796CA88A">
      <w:pPr>
        <w:ind w:firstLine="643" w:firstLineChars="200"/>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通过综合分析，市政研究院最终将项目总投资控制在预算批复数之内，</w:t>
      </w:r>
      <w:r>
        <w:rPr>
          <w:rFonts w:hint="eastAsia" w:ascii="仿宋_GB2312" w:eastAsia="仿宋_GB2312" w:cs="仿宋_GB2312"/>
          <w:b/>
          <w:bCs/>
          <w:sz w:val="32"/>
          <w:szCs w:val="32"/>
          <w:highlight w:val="none"/>
        </w:rPr>
        <w:t>实际成本基本符合预期设定的成本指标，</w:t>
      </w:r>
      <w:r>
        <w:rPr>
          <w:rFonts w:hint="eastAsia" w:ascii="仿宋_GB2312" w:hAnsi="仿宋_GB2312" w:eastAsia="仿宋_GB2312" w:cs="仿宋_GB2312"/>
          <w:b/>
          <w:bCs/>
          <w:sz w:val="32"/>
          <w:szCs w:val="32"/>
          <w:highlight w:val="none"/>
        </w:rPr>
        <w:t>但是项目成本控制措施有待进一步完善。</w:t>
      </w:r>
    </w:p>
    <w:p w14:paraId="2A90DFD4">
      <w:pPr>
        <w:widowControl/>
        <w:numPr>
          <w:ilvl w:val="255"/>
          <w:numId w:val="0"/>
        </w:numPr>
        <w:ind w:firstLine="643" w:firstLineChars="200"/>
        <w:outlineLvl w:val="0"/>
        <w:rPr>
          <w:rFonts w:ascii="仿宋_GB2312" w:hAnsi="仿宋_GB2312" w:eastAsia="仿宋_GB2312" w:cs="仿宋_GB2312"/>
          <w:b/>
          <w:bCs/>
          <w:sz w:val="32"/>
          <w:szCs w:val="32"/>
          <w:highlight w:val="none"/>
        </w:rPr>
      </w:pPr>
      <w:bookmarkStart w:id="39" w:name="_Toc1339"/>
      <w:bookmarkStart w:id="40" w:name="_Toc10601"/>
      <w:r>
        <w:rPr>
          <w:rFonts w:hint="eastAsia" w:ascii="仿宋_GB2312" w:hAnsi="仿宋_GB2312" w:eastAsia="仿宋_GB2312" w:cs="仿宋_GB2312"/>
          <w:b/>
          <w:bCs/>
          <w:sz w:val="32"/>
          <w:szCs w:val="32"/>
          <w:highlight w:val="none"/>
        </w:rPr>
        <w:t>（四）项目效益情况</w:t>
      </w:r>
      <w:bookmarkEnd w:id="39"/>
      <w:bookmarkEnd w:id="40"/>
    </w:p>
    <w:p w14:paraId="690FC7A3">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1.项目实施效益分析</w:t>
      </w:r>
    </w:p>
    <w:p w14:paraId="70A9286D">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该项目结合北京市建筑产业发展需求，</w:t>
      </w:r>
      <w:r>
        <w:rPr>
          <w:rFonts w:hint="eastAsia" w:ascii="仿宋_GB2312" w:hAnsi="仿宋_GB2312" w:eastAsia="仿宋_GB2312" w:cs="仿宋_GB2312"/>
          <w:sz w:val="32"/>
          <w:szCs w:val="32"/>
          <w:highlight w:val="none"/>
          <w:lang w:val="en-US" w:eastAsia="zh-CN"/>
        </w:rPr>
        <w:t>进一步</w:t>
      </w:r>
      <w:r>
        <w:rPr>
          <w:rFonts w:hint="eastAsia" w:ascii="仿宋_GB2312" w:hAnsi="仿宋_GB2312" w:eastAsia="仿宋_GB2312" w:cs="仿宋_GB2312"/>
          <w:sz w:val="32"/>
          <w:szCs w:val="32"/>
          <w:highlight w:val="none"/>
        </w:rPr>
        <w:t>推动</w:t>
      </w:r>
      <w:r>
        <w:rPr>
          <w:rFonts w:hint="eastAsia" w:ascii="仿宋_GB2312" w:hAnsi="仿宋_GB2312" w:eastAsia="仿宋_GB2312" w:cs="仿宋_GB2312"/>
          <w:sz w:val="32"/>
          <w:szCs w:val="32"/>
          <w:highlight w:val="none"/>
          <w:lang w:eastAsia="zh-CN"/>
        </w:rPr>
        <w:t>了</w:t>
      </w:r>
      <w:r>
        <w:rPr>
          <w:rFonts w:hint="eastAsia" w:ascii="仿宋_GB2312" w:hAnsi="仿宋_GB2312" w:eastAsia="仿宋_GB2312" w:cs="仿宋_GB2312"/>
          <w:sz w:val="32"/>
          <w:szCs w:val="32"/>
          <w:highlight w:val="none"/>
        </w:rPr>
        <w:t>装配式装修发展，是推进供给侧结构性改革和新型城镇化发展的重要举措，有利于节约资源能源、减少施工污染、提升劳动生产效率和质量安全水平，有利于促进建筑业与信息化工业化深度融合、培育新产业新动能、推动化解过剩产能</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具有很好的可持续性。</w:t>
      </w:r>
    </w:p>
    <w:p w14:paraId="46961F18">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在</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北京市公租房项目</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工程中采用了《装配式装修新型水泥基地面关键材料及工艺》项目的</w:t>
      </w:r>
      <w:r>
        <w:rPr>
          <w:rFonts w:hint="eastAsia" w:ascii="仿宋_GB2312" w:hAnsi="仿宋_GB2312" w:eastAsia="仿宋_GB2312" w:cs="仿宋_GB2312"/>
          <w:sz w:val="32"/>
          <w:szCs w:val="32"/>
          <w:highlight w:val="none"/>
          <w:lang w:val="en-US" w:eastAsia="zh-CN"/>
        </w:rPr>
        <w:t>研究</w:t>
      </w:r>
      <w:r>
        <w:rPr>
          <w:rFonts w:hint="eastAsia" w:ascii="仿宋_GB2312" w:hAnsi="仿宋_GB2312" w:eastAsia="仿宋_GB2312" w:cs="仿宋_GB2312"/>
          <w:sz w:val="32"/>
          <w:szCs w:val="32"/>
          <w:highlight w:val="none"/>
        </w:rPr>
        <w:t>成果</w:t>
      </w:r>
      <w:bookmarkStart w:id="54" w:name="_GoBack"/>
      <w:bookmarkEnd w:id="54"/>
      <w:r>
        <w:rPr>
          <w:rFonts w:hint="eastAsia" w:ascii="仿宋_GB2312" w:hAnsi="仿宋_GB2312" w:eastAsia="仿宋_GB2312" w:cs="仿宋_GB2312"/>
          <w:sz w:val="32"/>
          <w:szCs w:val="32"/>
          <w:highlight w:val="none"/>
        </w:rPr>
        <w:t>。</w:t>
      </w:r>
    </w:p>
    <w:p w14:paraId="722BD133">
      <w:pPr>
        <w:ind w:firstLine="643" w:firstLineChars="200"/>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通过综合分析，该项目的实施取得了一定效益，但在效益成果资料展现方面不够充分，如：经济效益以估算的方式为主，缺少可直接证明资料；对社会效益产出的具体效果总结不足。</w:t>
      </w:r>
    </w:p>
    <w:p w14:paraId="40567D29">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2.项目满意度分析</w:t>
      </w:r>
    </w:p>
    <w:p w14:paraId="7656AC6C">
      <w:pPr>
        <w:spacing w:line="360" w:lineRule="auto"/>
        <w:ind w:firstLine="640" w:firstLineChars="200"/>
        <w:rPr>
          <w:rStyle w:val="18"/>
          <w:highlight w:val="none"/>
        </w:rPr>
      </w:pPr>
      <w:r>
        <w:rPr>
          <w:rFonts w:hint="eastAsia" w:ascii="仿宋_GB2312" w:eastAsia="仿宋_GB2312" w:cs="仿宋_GB2312"/>
          <w:sz w:val="32"/>
          <w:szCs w:val="32"/>
          <w:highlight w:val="none"/>
        </w:rPr>
        <w:t>该项目将服务对象满意度指标设置为“</w:t>
      </w:r>
      <w:r>
        <w:rPr>
          <w:rFonts w:hint="eastAsia" w:ascii="仿宋_GB2312" w:eastAsia="仿宋_GB2312"/>
          <w:kern w:val="44"/>
          <w:sz w:val="32"/>
          <w:szCs w:val="32"/>
          <w:highlight w:val="none"/>
        </w:rPr>
        <w:t>应用单位总体满意度≥95%</w:t>
      </w:r>
      <w:r>
        <w:rPr>
          <w:rFonts w:hint="eastAsia" w:ascii="仿宋_GB2312" w:eastAsia="仿宋_GB2312" w:cs="仿宋_GB2312"/>
          <w:sz w:val="32"/>
          <w:szCs w:val="32"/>
          <w:highlight w:val="none"/>
        </w:rPr>
        <w:t>”。</w:t>
      </w:r>
    </w:p>
    <w:p w14:paraId="444C8D6B">
      <w:pPr>
        <w:spacing w:line="360" w:lineRule="auto"/>
        <w:ind w:firstLine="643" w:firstLineChars="200"/>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通过综合分析，市政研究院设置了服务对象满意度指标，但</w:t>
      </w:r>
      <w:r>
        <w:rPr>
          <w:rFonts w:hint="eastAsia" w:ascii="仿宋_GB2312" w:hAnsi="仿宋_GB2312" w:eastAsia="仿宋_GB2312" w:cs="仿宋_GB2312"/>
          <w:b/>
          <w:bCs/>
          <w:sz w:val="32"/>
          <w:szCs w:val="32"/>
          <w:highlight w:val="none"/>
          <w:lang w:val="en-US" w:eastAsia="zh-CN"/>
        </w:rPr>
        <w:t>仅提供了1份应用证明及</w:t>
      </w:r>
      <w:r>
        <w:rPr>
          <w:rFonts w:hint="eastAsia" w:ascii="仿宋_GB2312" w:hAnsi="仿宋_GB2312" w:eastAsia="仿宋_GB2312" w:cs="仿宋_GB2312"/>
          <w:b/>
          <w:bCs/>
          <w:sz w:val="32"/>
          <w:szCs w:val="32"/>
          <w:highlight w:val="none"/>
        </w:rPr>
        <w:t>满意度调查，</w:t>
      </w:r>
      <w:r>
        <w:rPr>
          <w:rFonts w:hint="eastAsia" w:ascii="仿宋_GB2312" w:hAnsi="仿宋_GB2312" w:eastAsia="仿宋_GB2312" w:cs="仿宋_GB2312"/>
          <w:b/>
          <w:bCs/>
          <w:sz w:val="32"/>
          <w:szCs w:val="32"/>
          <w:highlight w:val="none"/>
          <w:lang w:val="en-US" w:eastAsia="zh-CN"/>
        </w:rPr>
        <w:t>样本量较少</w:t>
      </w:r>
      <w:r>
        <w:rPr>
          <w:rFonts w:hint="eastAsia" w:ascii="仿宋_GB2312" w:hAnsi="仿宋_GB2312" w:eastAsia="仿宋_GB2312" w:cs="仿宋_GB2312"/>
          <w:b/>
          <w:bCs/>
          <w:sz w:val="32"/>
          <w:szCs w:val="32"/>
          <w:highlight w:val="none"/>
        </w:rPr>
        <w:t>，同时，满意度调查总结分析也有待进一步完善。</w:t>
      </w:r>
    </w:p>
    <w:p w14:paraId="2A12848F">
      <w:pPr>
        <w:widowControl/>
        <w:ind w:firstLine="643" w:firstLineChars="200"/>
        <w:outlineLvl w:val="0"/>
        <w:rPr>
          <w:rFonts w:ascii="仿宋_GB2312" w:hAnsi="仿宋_GB2312" w:eastAsia="仿宋_GB2312" w:cs="仿宋_GB2312"/>
          <w:b/>
          <w:bCs/>
          <w:sz w:val="32"/>
          <w:szCs w:val="32"/>
          <w:highlight w:val="none"/>
        </w:rPr>
      </w:pPr>
      <w:bookmarkStart w:id="41" w:name="_Toc22385"/>
      <w:bookmarkStart w:id="42" w:name="_Toc1567"/>
      <w:r>
        <w:rPr>
          <w:rFonts w:hint="eastAsia" w:ascii="仿宋_GB2312" w:hAnsi="仿宋_GB2312" w:eastAsia="仿宋_GB2312" w:cs="仿宋_GB2312"/>
          <w:b/>
          <w:bCs/>
          <w:sz w:val="32"/>
          <w:szCs w:val="32"/>
          <w:highlight w:val="none"/>
        </w:rPr>
        <w:t>五、主要经验及做法、存在的问题及原因分析</w:t>
      </w:r>
      <w:bookmarkEnd w:id="41"/>
      <w:bookmarkEnd w:id="42"/>
    </w:p>
    <w:p w14:paraId="11A1AB57">
      <w:pPr>
        <w:widowControl/>
        <w:ind w:firstLine="643" w:firstLineChars="200"/>
        <w:outlineLvl w:val="0"/>
        <w:rPr>
          <w:rFonts w:ascii="仿宋_GB2312" w:hAnsi="仿宋_GB2312" w:eastAsia="仿宋_GB2312" w:cs="仿宋_GB2312"/>
          <w:b/>
          <w:bCs/>
          <w:sz w:val="32"/>
          <w:szCs w:val="32"/>
          <w:highlight w:val="none"/>
        </w:rPr>
      </w:pPr>
      <w:bookmarkStart w:id="43" w:name="_Toc16576"/>
      <w:bookmarkStart w:id="44" w:name="_Toc17343"/>
      <w:r>
        <w:rPr>
          <w:rFonts w:hint="eastAsia" w:ascii="仿宋_GB2312" w:hAnsi="仿宋_GB2312" w:eastAsia="仿宋_GB2312" w:cs="仿宋_GB2312"/>
          <w:b/>
          <w:bCs/>
          <w:sz w:val="32"/>
          <w:szCs w:val="32"/>
          <w:highlight w:val="none"/>
        </w:rPr>
        <w:t>（一）主要经验及做法</w:t>
      </w:r>
      <w:bookmarkEnd w:id="43"/>
      <w:bookmarkEnd w:id="44"/>
    </w:p>
    <w:p w14:paraId="099F4F3B">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市政研究院制定的《北京市市政工程研究院财政性专项资金项目管理办法(试行)》《北京市市政工程研究院固定资产管理制度》《北京市市政工程研究院仪器设备管理制度（暂行）》等各项管理制度，为该项目的实施提供了制度保障。成立了以科技信息部主管领导、部门成员及合作单位相关人员共同参与的项目组，并制定了实施方案。在项目实施过程中，市政研究院科技信息部和财务部门在项目资金落实、组织实施和资金使用，紧密配合协作</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在</w:t>
      </w:r>
      <w:r>
        <w:rPr>
          <w:rFonts w:hint="eastAsia" w:ascii="仿宋_GB2312" w:hAnsi="宋体" w:eastAsia="仿宋_GB2312"/>
          <w:snapToGrid w:val="0"/>
          <w:kern w:val="0"/>
          <w:sz w:val="32"/>
          <w:szCs w:val="32"/>
          <w:highlight w:val="none"/>
        </w:rPr>
        <w:t>资金支付过程中</w:t>
      </w:r>
      <w:r>
        <w:rPr>
          <w:rFonts w:hint="eastAsia" w:ascii="仿宋_GB2312" w:hAnsi="宋体" w:eastAsia="仿宋_GB2312"/>
          <w:snapToGrid w:val="0"/>
          <w:kern w:val="0"/>
          <w:sz w:val="32"/>
          <w:szCs w:val="32"/>
          <w:highlight w:val="none"/>
          <w:lang w:eastAsia="zh-CN"/>
        </w:rPr>
        <w:t>，</w:t>
      </w:r>
      <w:r>
        <w:rPr>
          <w:rFonts w:hint="eastAsia" w:ascii="仿宋_GB2312" w:hAnsi="宋体" w:eastAsia="仿宋_GB2312"/>
          <w:snapToGrid w:val="0"/>
          <w:kern w:val="0"/>
          <w:sz w:val="32"/>
          <w:szCs w:val="32"/>
          <w:highlight w:val="none"/>
        </w:rPr>
        <w:t>按照住市政研究院内部管理制度的要求</w:t>
      </w:r>
      <w:r>
        <w:rPr>
          <w:rFonts w:hint="eastAsia" w:ascii="仿宋_GB2312" w:hAnsi="宋体" w:eastAsia="仿宋_GB2312"/>
          <w:snapToGrid w:val="0"/>
          <w:kern w:val="0"/>
          <w:sz w:val="32"/>
          <w:szCs w:val="32"/>
          <w:highlight w:val="none"/>
          <w:lang w:val="en-US" w:eastAsia="zh-CN"/>
        </w:rPr>
        <w:t>进行支付</w:t>
      </w:r>
      <w:r>
        <w:rPr>
          <w:rFonts w:hint="eastAsia" w:ascii="仿宋_GB2312" w:hAnsi="仿宋_GB2312" w:eastAsia="仿宋_GB2312" w:cs="仿宋_GB2312"/>
          <w:sz w:val="32"/>
          <w:szCs w:val="32"/>
          <w:highlight w:val="none"/>
        </w:rPr>
        <w:t>。</w:t>
      </w:r>
    </w:p>
    <w:p w14:paraId="31F07078">
      <w:pPr>
        <w:widowControl/>
        <w:numPr>
          <w:ilvl w:val="255"/>
          <w:numId w:val="0"/>
        </w:numPr>
        <w:ind w:firstLine="643" w:firstLineChars="200"/>
        <w:outlineLvl w:val="0"/>
        <w:rPr>
          <w:rFonts w:ascii="仿宋_GB2312" w:hAnsi="仿宋_GB2312" w:eastAsia="仿宋_GB2312" w:cs="仿宋_GB2312"/>
          <w:b/>
          <w:bCs/>
          <w:sz w:val="32"/>
          <w:szCs w:val="32"/>
          <w:highlight w:val="none"/>
        </w:rPr>
      </w:pPr>
      <w:bookmarkStart w:id="45" w:name="_Toc7233"/>
      <w:bookmarkStart w:id="46" w:name="_Toc32375"/>
      <w:r>
        <w:rPr>
          <w:rFonts w:hint="eastAsia" w:ascii="仿宋_GB2312" w:hAnsi="仿宋_GB2312" w:eastAsia="仿宋_GB2312" w:cs="仿宋_GB2312"/>
          <w:b/>
          <w:bCs/>
          <w:sz w:val="32"/>
          <w:szCs w:val="32"/>
          <w:highlight w:val="none"/>
        </w:rPr>
        <w:t>（二）存在的问题</w:t>
      </w:r>
      <w:bookmarkEnd w:id="45"/>
      <w:r>
        <w:rPr>
          <w:rFonts w:hint="eastAsia" w:ascii="仿宋_GB2312" w:hAnsi="仿宋_GB2312" w:eastAsia="仿宋_GB2312" w:cs="仿宋_GB2312"/>
          <w:b/>
          <w:bCs/>
          <w:sz w:val="32"/>
          <w:szCs w:val="32"/>
          <w:highlight w:val="none"/>
        </w:rPr>
        <w:t>及原因分析</w:t>
      </w:r>
      <w:bookmarkEnd w:id="46"/>
    </w:p>
    <w:p w14:paraId="697C49D3">
      <w:pPr>
        <w:adjustRightInd w:val="0"/>
        <w:spacing w:line="360" w:lineRule="auto"/>
        <w:ind w:firstLine="640" w:firstLineChars="200"/>
        <w:rPr>
          <w:rFonts w:ascii="仿宋_GB2312" w:hAnsi="仿宋_GB2312" w:eastAsia="仿宋_GB2312" w:cs="仿宋_GB2312"/>
          <w:sz w:val="32"/>
          <w:szCs w:val="32"/>
          <w:highlight w:val="green"/>
        </w:rPr>
      </w:pPr>
      <w:r>
        <w:rPr>
          <w:rFonts w:hint="eastAsia" w:ascii="仿宋_GB2312" w:hAnsi="仿宋_GB2312" w:eastAsia="仿宋_GB2312" w:cs="仿宋_GB2312"/>
          <w:sz w:val="32"/>
          <w:szCs w:val="32"/>
          <w:highlight w:val="none"/>
        </w:rPr>
        <w:t>1.项目立项资料有待完善</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一是对项目的实施背景、需求分析及任务来源资料阐述不够充分；二是对该项目实施的迫切性分析及立项论证专家意见书中对该项目实施方案的论证分析有所不足。</w:t>
      </w:r>
    </w:p>
    <w:p w14:paraId="10C1F917">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2.绩效目标表的科学合理性有待提高。</w:t>
      </w:r>
      <w:r>
        <w:rPr>
          <w:rFonts w:hint="eastAsia" w:ascii="仿宋_GB2312" w:hAnsi="仿宋_GB2312" w:eastAsia="仿宋_GB2312" w:cs="仿宋_GB2312"/>
          <w:sz w:val="32"/>
          <w:szCs w:val="32"/>
          <w:highlight w:val="none"/>
          <w:lang w:val="en-US" w:eastAsia="zh-CN"/>
        </w:rPr>
        <w:t>一是</w:t>
      </w:r>
      <w:r>
        <w:rPr>
          <w:rFonts w:hint="eastAsia" w:ascii="仿宋_GB2312" w:hAnsi="仿宋_GB2312" w:eastAsia="仿宋_GB2312" w:cs="仿宋_GB2312"/>
          <w:sz w:val="32"/>
          <w:szCs w:val="32"/>
          <w:highlight w:val="none"/>
        </w:rPr>
        <w:t>绩效目标缺少对项目立项背景及预期绩效的描述</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二</w:t>
      </w:r>
      <w:r>
        <w:rPr>
          <w:rFonts w:hint="eastAsia" w:ascii="仿宋_GB2312" w:hAnsi="仿宋_GB2312" w:eastAsia="仿宋_GB2312" w:cs="仿宋_GB2312"/>
          <w:sz w:val="32"/>
          <w:szCs w:val="32"/>
          <w:highlight w:val="none"/>
        </w:rPr>
        <w:t>是质量指标仅是针对该项技术进行了质量要求，不够全面，缺少针对论文发表刊物和论文的质量标准要求；</w:t>
      </w:r>
      <w:r>
        <w:rPr>
          <w:rFonts w:hint="eastAsia" w:ascii="仿宋_GB2312" w:hAnsi="仿宋_GB2312" w:eastAsia="仿宋_GB2312" w:cs="仿宋_GB2312"/>
          <w:sz w:val="32"/>
          <w:szCs w:val="32"/>
          <w:highlight w:val="none"/>
          <w:lang w:val="en-US" w:eastAsia="zh-CN"/>
        </w:rPr>
        <w:t>三</w:t>
      </w:r>
      <w:r>
        <w:rPr>
          <w:rFonts w:hint="eastAsia" w:ascii="仿宋_GB2312" w:hAnsi="仿宋_GB2312" w:eastAsia="仿宋_GB2312" w:cs="仿宋_GB2312"/>
          <w:sz w:val="32"/>
          <w:szCs w:val="32"/>
          <w:highlight w:val="none"/>
        </w:rPr>
        <w:t>是时效指标不够完整，缺少论文专利和研究课题结题等分项内容的时间安排；</w:t>
      </w:r>
      <w:r>
        <w:rPr>
          <w:rFonts w:hint="eastAsia" w:ascii="仿宋_GB2312" w:hAnsi="仿宋_GB2312" w:eastAsia="仿宋_GB2312" w:cs="仿宋_GB2312"/>
          <w:sz w:val="32"/>
          <w:szCs w:val="32"/>
          <w:highlight w:val="none"/>
          <w:lang w:val="en-US" w:eastAsia="zh-CN"/>
        </w:rPr>
        <w:t>四</w:t>
      </w:r>
      <w:r>
        <w:rPr>
          <w:rFonts w:hint="eastAsia" w:ascii="仿宋_GB2312" w:hAnsi="仿宋_GB2312" w:eastAsia="仿宋_GB2312" w:cs="仿宋_GB2312"/>
          <w:sz w:val="32"/>
          <w:szCs w:val="32"/>
          <w:highlight w:val="none"/>
        </w:rPr>
        <w:t>是未设置经济成本指标。</w:t>
      </w:r>
    </w:p>
    <w:p w14:paraId="70479AFA">
      <w:pPr>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3.项目</w:t>
      </w:r>
      <w:r>
        <w:rPr>
          <w:rFonts w:hint="eastAsia" w:ascii="仿宋_GB2312" w:hAnsi="仿宋_GB2312" w:eastAsia="仿宋_GB2312" w:cs="仿宋_GB2312"/>
          <w:sz w:val="32"/>
          <w:szCs w:val="32"/>
          <w:highlight w:val="none"/>
          <w:lang w:val="en-US" w:eastAsia="zh-CN"/>
        </w:rPr>
        <w:t>各项</w:t>
      </w:r>
      <w:r>
        <w:rPr>
          <w:rFonts w:hint="eastAsia" w:ascii="仿宋_GB2312" w:hAnsi="仿宋_GB2312" w:eastAsia="仿宋_GB2312" w:cs="仿宋_GB2312"/>
          <w:sz w:val="32"/>
          <w:szCs w:val="32"/>
          <w:highlight w:val="none"/>
        </w:rPr>
        <w:t>预算资金分配原则不够明确</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部分预算内容</w:t>
      </w:r>
      <w:r>
        <w:rPr>
          <w:rFonts w:hint="eastAsia" w:ascii="仿宋_GB2312" w:hAnsi="仿宋_GB2312" w:eastAsia="仿宋_GB2312" w:cs="仿宋_GB2312"/>
          <w:sz w:val="32"/>
          <w:szCs w:val="32"/>
          <w:highlight w:val="none"/>
          <w:lang w:val="en-US" w:eastAsia="zh-CN"/>
        </w:rPr>
        <w:t>缺少</w:t>
      </w:r>
      <w:r>
        <w:rPr>
          <w:rFonts w:hint="eastAsia" w:ascii="仿宋_GB2312" w:hAnsi="仿宋_GB2312" w:eastAsia="仿宋_GB2312" w:cs="仿宋_GB2312"/>
          <w:sz w:val="32"/>
          <w:szCs w:val="32"/>
          <w:highlight w:val="none"/>
        </w:rPr>
        <w:t>具体的市场询价比对过程资料</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缺少测试化验加工费、差旅费执行金额与预算金额存在差异的原因分析</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且成本控制措施有待进一步完善。</w:t>
      </w:r>
    </w:p>
    <w:p w14:paraId="442E9391">
      <w:pPr>
        <w:pStyle w:val="4"/>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4.项目管理方面存在不足</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一是项目实施方案完整性及有效性不足，缺少项目管理措施、风险预测及应对策略等关键要素；二是缺少对该项目日常管理资料及合同台账等实施过程资料的归集。</w:t>
      </w:r>
    </w:p>
    <w:p w14:paraId="0B94EB45">
      <w:pPr>
        <w:ind w:firstLine="640" w:firstLineChars="200"/>
        <w:rPr>
          <w:highlight w:val="none"/>
        </w:rPr>
      </w:pPr>
      <w:r>
        <w:rPr>
          <w:rFonts w:hint="eastAsia" w:ascii="仿宋_GB2312" w:hAnsi="仿宋_GB2312" w:eastAsia="仿宋_GB2312" w:cs="仿宋_GB2312"/>
          <w:sz w:val="32"/>
          <w:szCs w:val="32"/>
          <w:highlight w:val="none"/>
        </w:rPr>
        <w:t>5.反映项目实施效果的资料不够充分。一是对项目的产出指标、经济效益指标、社会效益等具体效果总结不足，项目产出效益性展现不足，经济效益以估算的方式为主，缺少用户的直接证明资料；对社会效益的具体效果总结不足；二是仅提供了1份应用证明及满意度调查，样本量较少，同时，满意度调查总结分析也有待进一步完善。</w:t>
      </w:r>
    </w:p>
    <w:p w14:paraId="5DE78B07">
      <w:pPr>
        <w:widowControl/>
        <w:ind w:firstLine="643" w:firstLineChars="200"/>
        <w:outlineLvl w:val="0"/>
        <w:rPr>
          <w:rFonts w:ascii="仿宋_GB2312" w:hAnsi="仿宋_GB2312" w:eastAsia="仿宋_GB2312" w:cs="仿宋_GB2312"/>
          <w:b/>
          <w:bCs/>
          <w:sz w:val="32"/>
          <w:szCs w:val="32"/>
          <w:highlight w:val="none"/>
        </w:rPr>
      </w:pPr>
      <w:bookmarkStart w:id="47" w:name="_Toc11903"/>
      <w:bookmarkStart w:id="48" w:name="_Toc5656"/>
      <w:r>
        <w:rPr>
          <w:rFonts w:hint="eastAsia" w:ascii="仿宋_GB2312" w:hAnsi="仿宋_GB2312" w:eastAsia="仿宋_GB2312" w:cs="仿宋_GB2312"/>
          <w:b/>
          <w:bCs/>
          <w:sz w:val="32"/>
          <w:szCs w:val="32"/>
          <w:highlight w:val="none"/>
        </w:rPr>
        <w:t>六、有关建议</w:t>
      </w:r>
      <w:bookmarkEnd w:id="47"/>
      <w:bookmarkEnd w:id="48"/>
    </w:p>
    <w:p w14:paraId="5061ED80">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1.建议加强项目顶层设计，加强项目立项前期的需求论证，深入开展需求调研与分析，充分体现项目实施的迫切性，规范内部决策程序，进一步规范项目立项程序，提高决策的科学性。</w:t>
      </w:r>
    </w:p>
    <w:p w14:paraId="5D7B9BC3">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提高绩效意识，科学设计绩效目标，细化量化绩效指标。加强预算绩效一体化管理，增强质量指标和效益指标的准确性、合理性、可行性和细化量化程度，提升项目绩效目标的指导作用，便于项目实施过程中的监督检查及项目完成后绩效的衡量。</w:t>
      </w:r>
    </w:p>
    <w:p w14:paraId="675551CB">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3.加强预算编制的科学性，进一步明确预算</w:t>
      </w:r>
      <w:r>
        <w:rPr>
          <w:rFonts w:hint="eastAsia" w:ascii="仿宋_GB2312" w:hAnsi="仿宋_GB2312" w:eastAsia="仿宋_GB2312" w:cs="仿宋_GB2312"/>
          <w:sz w:val="32"/>
          <w:szCs w:val="32"/>
          <w:highlight w:val="none"/>
          <w:lang w:val="en-US" w:eastAsia="zh-CN"/>
        </w:rPr>
        <w:t>资金分配</w:t>
      </w:r>
      <w:r>
        <w:rPr>
          <w:rFonts w:hint="eastAsia" w:ascii="仿宋_GB2312" w:hAnsi="仿宋_GB2312" w:eastAsia="仿宋_GB2312" w:cs="仿宋_GB2312"/>
          <w:sz w:val="32"/>
          <w:szCs w:val="32"/>
          <w:highlight w:val="none"/>
        </w:rPr>
        <w:t>依据，重视项目成本控制，提高财政资金使用的经济性。</w:t>
      </w:r>
    </w:p>
    <w:p w14:paraId="0C5256E6">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4.建议加强项目管理。一是重视实施方案的制定，进一步完善项目实施方案，提高项目执行过程的规范化程度。二是按照市政研究院内相关管理制度规定，完善项目实施过程的资料归集整理，提高项目管理水平。</w:t>
      </w:r>
    </w:p>
    <w:p w14:paraId="13C5035D">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5.建议围绕绩效目标和工作内容展开产出成果总结分析，进一步明确通过实施该项目可产生的效益成果；同时，加强项目绩效资料的归集整理，及时总结项目成果，全面展示项目的绩效；将满意度指标作为项目绩效评价的重要指标，在项目实施过程中积极面向服务对象进行满意度调查，科学合理设计调查问卷，并对收回的问卷进行针对性分析，形成调查分析报告，为今后工作的开展提供参考。</w:t>
      </w:r>
    </w:p>
    <w:p w14:paraId="7C0E18B3">
      <w:pPr>
        <w:widowControl/>
        <w:ind w:firstLine="643" w:firstLineChars="200"/>
        <w:outlineLvl w:val="0"/>
        <w:rPr>
          <w:rFonts w:ascii="仿宋_GB2312" w:hAnsi="仿宋_GB2312" w:eastAsia="仿宋_GB2312" w:cs="仿宋_GB2312"/>
          <w:b/>
          <w:bCs/>
          <w:sz w:val="32"/>
          <w:szCs w:val="32"/>
          <w:highlight w:val="none"/>
        </w:rPr>
      </w:pPr>
      <w:bookmarkStart w:id="49" w:name="_Toc25544"/>
      <w:bookmarkStart w:id="50" w:name="_Toc30055"/>
      <w:r>
        <w:rPr>
          <w:rFonts w:hint="eastAsia" w:ascii="仿宋_GB2312" w:hAnsi="仿宋_GB2312" w:eastAsia="仿宋_GB2312" w:cs="仿宋_GB2312"/>
          <w:b/>
          <w:bCs/>
          <w:sz w:val="32"/>
          <w:szCs w:val="32"/>
          <w:highlight w:val="none"/>
        </w:rPr>
        <w:t>七、其他需要说明的问题</w:t>
      </w:r>
      <w:bookmarkEnd w:id="49"/>
      <w:bookmarkEnd w:id="50"/>
    </w:p>
    <w:p w14:paraId="6BFAFA34">
      <w:pPr>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无。</w:t>
      </w:r>
    </w:p>
    <w:p w14:paraId="308AD866">
      <w:pPr>
        <w:widowControl/>
        <w:ind w:firstLine="643" w:firstLineChars="200"/>
        <w:outlineLvl w:val="0"/>
        <w:rPr>
          <w:rFonts w:ascii="仿宋_GB2312" w:hAnsi="仿宋_GB2312" w:eastAsia="仿宋_GB2312" w:cs="仿宋_GB2312"/>
          <w:b/>
          <w:bCs/>
          <w:sz w:val="32"/>
          <w:szCs w:val="32"/>
          <w:highlight w:val="none"/>
        </w:rPr>
      </w:pPr>
      <w:bookmarkStart w:id="51" w:name="_Toc6200"/>
      <w:bookmarkStart w:id="52" w:name="_Toc28126"/>
      <w:bookmarkStart w:id="53" w:name="_Toc14644"/>
      <w:r>
        <w:rPr>
          <w:rFonts w:hint="eastAsia" w:ascii="仿宋_GB2312" w:hAnsi="仿宋_GB2312" w:eastAsia="仿宋_GB2312" w:cs="仿宋_GB2312"/>
          <w:b/>
          <w:bCs/>
          <w:sz w:val="32"/>
          <w:szCs w:val="32"/>
          <w:highlight w:val="none"/>
        </w:rPr>
        <w:t>八、附件</w:t>
      </w:r>
      <w:bookmarkEnd w:id="51"/>
      <w:bookmarkEnd w:id="52"/>
      <w:bookmarkEnd w:id="53"/>
    </w:p>
    <w:p w14:paraId="4B6F0FCB">
      <w:pPr>
        <w:ind w:firstLine="640" w:firstLineChars="200"/>
        <w:rPr>
          <w:rFonts w:hint="eastAsia" w:ascii="仿宋_GB2312" w:hAnsi="仿宋_GB2312" w:eastAsia="仿宋_GB2312" w:cs="仿宋_GB2312"/>
          <w:sz w:val="32"/>
          <w:szCs w:val="32"/>
          <w:highlight w:val="none"/>
        </w:rPr>
        <w:sectPr>
          <w:headerReference r:id="rId3" w:type="default"/>
          <w:footerReference r:id="rId4" w:type="default"/>
          <w:pgSz w:w="11906" w:h="16838"/>
          <w:pgMar w:top="1418" w:right="1418" w:bottom="1418" w:left="1701" w:header="851" w:footer="992" w:gutter="0"/>
          <w:pgNumType w:fmt="decimal" w:start="1"/>
          <w:cols w:space="0" w:num="1"/>
          <w:docGrid w:type="lines" w:linePitch="312" w:charSpace="0"/>
        </w:sectPr>
      </w:pPr>
      <w:r>
        <w:rPr>
          <w:rFonts w:hint="eastAsia" w:ascii="仿宋_GB2312" w:hAnsi="仿宋_GB2312" w:eastAsia="仿宋_GB2312" w:cs="仿宋_GB2312"/>
          <w:sz w:val="32"/>
          <w:szCs w:val="32"/>
          <w:highlight w:val="none"/>
        </w:rPr>
        <w:t>评价指标体系及评分表</w:t>
      </w:r>
    </w:p>
    <w:p w14:paraId="4F499C45">
      <w:pPr>
        <w:pStyle w:val="4"/>
        <w:ind w:firstLine="0"/>
        <w:rPr>
          <w:rFonts w:ascii="仿宋_GB2312" w:hAnsi="仿宋_GB2312" w:eastAsia="仿宋_GB2312" w:cs="仿宋_GB2312"/>
          <w:sz w:val="32"/>
          <w:szCs w:val="32"/>
        </w:rPr>
      </w:pPr>
      <w:r>
        <w:rPr>
          <w:rFonts w:hint="eastAsia" w:ascii="仿宋_GB2312" w:hAnsi="仿宋_GB2312" w:eastAsia="仿宋_GB2312" w:cs="仿宋_GB2312"/>
          <w:sz w:val="32"/>
          <w:szCs w:val="32"/>
        </w:rPr>
        <w:t>附件.评价指标体系及评分表</w:t>
      </w:r>
    </w:p>
    <w:tbl>
      <w:tblPr>
        <w:tblStyle w:val="15"/>
        <w:tblW w:w="4998" w:type="pct"/>
        <w:jc w:val="center"/>
        <w:tblLayout w:type="autofit"/>
        <w:tblCellMar>
          <w:top w:w="0" w:type="dxa"/>
          <w:left w:w="108" w:type="dxa"/>
          <w:bottom w:w="0" w:type="dxa"/>
          <w:right w:w="108" w:type="dxa"/>
        </w:tblCellMar>
      </w:tblPr>
      <w:tblGrid>
        <w:gridCol w:w="1151"/>
        <w:gridCol w:w="1210"/>
        <w:gridCol w:w="1813"/>
        <w:gridCol w:w="850"/>
        <w:gridCol w:w="1206"/>
        <w:gridCol w:w="2769"/>
      </w:tblGrid>
      <w:tr w14:paraId="421B9EA1">
        <w:tblPrEx>
          <w:tblCellMar>
            <w:top w:w="0" w:type="dxa"/>
            <w:left w:w="108" w:type="dxa"/>
            <w:bottom w:w="0" w:type="dxa"/>
            <w:right w:w="108" w:type="dxa"/>
          </w:tblCellMar>
        </w:tblPrEx>
        <w:trPr>
          <w:trHeight w:val="480" w:hRule="atLeast"/>
          <w:jc w:val="center"/>
        </w:trPr>
        <w:tc>
          <w:tcPr>
            <w:tcW w:w="6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1A48E01">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一级指标</w:t>
            </w:r>
          </w:p>
        </w:tc>
        <w:tc>
          <w:tcPr>
            <w:tcW w:w="67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B3D92F0">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二级指标</w:t>
            </w:r>
          </w:p>
        </w:tc>
        <w:tc>
          <w:tcPr>
            <w:tcW w:w="100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29CA384">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三级指标</w:t>
            </w:r>
          </w:p>
        </w:tc>
        <w:tc>
          <w:tcPr>
            <w:tcW w:w="4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55EBED">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分值</w:t>
            </w:r>
          </w:p>
        </w:tc>
        <w:tc>
          <w:tcPr>
            <w:tcW w:w="67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CAD5B9">
            <w:pPr>
              <w:widowControl/>
              <w:jc w:val="center"/>
              <w:rPr>
                <w:rFonts w:ascii="宋体" w:hAnsi="宋体" w:cs="宋体"/>
                <w:b/>
                <w:bCs/>
                <w:color w:val="000000"/>
                <w:kern w:val="0"/>
                <w:sz w:val="18"/>
                <w:szCs w:val="18"/>
                <w:lang w:bidi="ar"/>
              </w:rPr>
            </w:pPr>
            <w:r>
              <w:rPr>
                <w:rFonts w:hint="eastAsia" w:ascii="宋体" w:hAnsi="宋体" w:cs="宋体"/>
                <w:b/>
                <w:bCs/>
                <w:color w:val="000000"/>
                <w:kern w:val="0"/>
                <w:sz w:val="20"/>
                <w:szCs w:val="20"/>
              </w:rPr>
              <w:t>专家评分</w:t>
            </w:r>
          </w:p>
        </w:tc>
        <w:tc>
          <w:tcPr>
            <w:tcW w:w="15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6A05BC">
            <w:pPr>
              <w:widowControl/>
              <w:jc w:val="center"/>
              <w:rPr>
                <w:rFonts w:ascii="宋体" w:hAnsi="宋体" w:cs="宋体"/>
                <w:b/>
                <w:bCs/>
                <w:color w:val="000000"/>
                <w:kern w:val="0"/>
                <w:sz w:val="18"/>
                <w:szCs w:val="18"/>
                <w:lang w:bidi="ar"/>
              </w:rPr>
            </w:pPr>
            <w:r>
              <w:rPr>
                <w:rFonts w:hint="eastAsia" w:ascii="宋体" w:hAnsi="宋体" w:cs="宋体"/>
                <w:b/>
                <w:bCs/>
                <w:color w:val="000000"/>
                <w:kern w:val="0"/>
                <w:sz w:val="20"/>
                <w:szCs w:val="20"/>
              </w:rPr>
              <w:t>扣分原因</w:t>
            </w:r>
          </w:p>
        </w:tc>
      </w:tr>
      <w:tr w14:paraId="0F17F4F3">
        <w:tblPrEx>
          <w:tblCellMar>
            <w:top w:w="0" w:type="dxa"/>
            <w:left w:w="108" w:type="dxa"/>
            <w:bottom w:w="0" w:type="dxa"/>
            <w:right w:w="108" w:type="dxa"/>
          </w:tblCellMar>
        </w:tblPrEx>
        <w:trPr>
          <w:trHeight w:val="343" w:hRule="atLeast"/>
          <w:jc w:val="center"/>
        </w:trPr>
        <w:tc>
          <w:tcPr>
            <w:tcW w:w="640" w:type="pct"/>
            <w:vMerge w:val="restart"/>
            <w:tcBorders>
              <w:top w:val="single" w:color="000000" w:sz="4" w:space="0"/>
              <w:left w:val="single" w:color="000000" w:sz="4" w:space="0"/>
              <w:bottom w:val="nil"/>
              <w:right w:val="single" w:color="000000" w:sz="4" w:space="0"/>
            </w:tcBorders>
            <w:shd w:val="clear" w:color="auto" w:fill="FFFFFF"/>
            <w:vAlign w:val="center"/>
          </w:tcPr>
          <w:p w14:paraId="1B23AC1E">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决策</w:t>
            </w:r>
          </w:p>
        </w:tc>
        <w:tc>
          <w:tcPr>
            <w:tcW w:w="67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66D223E">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项目立项</w:t>
            </w:r>
          </w:p>
        </w:tc>
        <w:tc>
          <w:tcPr>
            <w:tcW w:w="1007" w:type="pct"/>
            <w:tcBorders>
              <w:top w:val="single" w:color="000000" w:sz="4" w:space="0"/>
              <w:left w:val="single" w:color="000000" w:sz="4" w:space="0"/>
              <w:bottom w:val="nil"/>
              <w:right w:val="single" w:color="000000" w:sz="4" w:space="0"/>
            </w:tcBorders>
            <w:shd w:val="clear" w:color="auto" w:fill="FFFFFF"/>
            <w:vAlign w:val="center"/>
          </w:tcPr>
          <w:p w14:paraId="12E7B423">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立项依据充分性</w:t>
            </w:r>
          </w:p>
        </w:tc>
        <w:tc>
          <w:tcPr>
            <w:tcW w:w="472" w:type="pct"/>
            <w:tcBorders>
              <w:top w:val="single" w:color="000000" w:sz="4" w:space="0"/>
              <w:left w:val="single" w:color="000000" w:sz="4" w:space="0"/>
              <w:bottom w:val="nil"/>
              <w:right w:val="single" w:color="000000" w:sz="4" w:space="0"/>
            </w:tcBorders>
            <w:shd w:val="clear" w:color="auto" w:fill="auto"/>
            <w:vAlign w:val="center"/>
          </w:tcPr>
          <w:p w14:paraId="0AF5BDF0">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141" w:type="dxa"/>
            <w:tcBorders>
              <w:top w:val="single" w:color="000000" w:sz="4" w:space="0"/>
              <w:left w:val="single" w:color="000000" w:sz="4" w:space="0"/>
              <w:bottom w:val="nil"/>
              <w:right w:val="single" w:color="000000" w:sz="4" w:space="0"/>
            </w:tcBorders>
            <w:shd w:val="clear" w:color="auto" w:fill="auto"/>
            <w:vAlign w:val="center"/>
          </w:tcPr>
          <w:p w14:paraId="16C65C98">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val="en-US" w:eastAsia="zh-CN" w:bidi="ar"/>
              </w:rPr>
              <w:t>1.92</w:t>
            </w:r>
          </w:p>
        </w:tc>
        <w:tc>
          <w:tcPr>
            <w:tcW w:w="2619" w:type="dxa"/>
            <w:tcBorders>
              <w:top w:val="single" w:color="000000" w:sz="4" w:space="0"/>
              <w:left w:val="single" w:color="000000" w:sz="4" w:space="0"/>
              <w:bottom w:val="nil"/>
              <w:right w:val="single" w:color="000000" w:sz="4" w:space="0"/>
            </w:tcBorders>
            <w:shd w:val="clear" w:color="auto" w:fill="auto"/>
            <w:vAlign w:val="center"/>
          </w:tcPr>
          <w:p w14:paraId="031F7566">
            <w:pPr>
              <w:keepNext w:val="0"/>
              <w:keepLines w:val="0"/>
              <w:widowControl/>
              <w:suppressLineNumbers w:val="0"/>
              <w:jc w:val="center"/>
              <w:textAlignment w:val="center"/>
              <w:rPr>
                <w:rFonts w:ascii="宋体" w:hAnsi="宋体" w:cs="宋体"/>
                <w:color w:val="000000"/>
                <w:kern w:val="0"/>
                <w:sz w:val="18"/>
                <w:szCs w:val="18"/>
                <w:lang w:bidi="ar"/>
              </w:rPr>
            </w:pPr>
            <w:r>
              <w:rPr>
                <w:rFonts w:hint="eastAsia" w:ascii="宋体" w:hAnsi="宋体" w:eastAsia="宋体" w:cs="宋体"/>
                <w:i w:val="0"/>
                <w:iCs w:val="0"/>
                <w:color w:val="000000"/>
                <w:kern w:val="0"/>
                <w:sz w:val="18"/>
                <w:szCs w:val="18"/>
                <w:u w:val="none"/>
                <w:lang w:val="en-US" w:eastAsia="zh-CN" w:bidi="ar"/>
              </w:rPr>
              <w:t>项目立项背景阐述不够充分</w:t>
            </w:r>
          </w:p>
        </w:tc>
      </w:tr>
      <w:tr w14:paraId="2218DFD3">
        <w:tblPrEx>
          <w:tblCellMar>
            <w:top w:w="0" w:type="dxa"/>
            <w:left w:w="108" w:type="dxa"/>
            <w:bottom w:w="0" w:type="dxa"/>
            <w:right w:w="108" w:type="dxa"/>
          </w:tblCellMar>
        </w:tblPrEx>
        <w:trPr>
          <w:trHeight w:val="403" w:hRule="atLeast"/>
          <w:jc w:val="center"/>
        </w:trPr>
        <w:tc>
          <w:tcPr>
            <w:tcW w:w="640" w:type="pct"/>
            <w:vMerge w:val="continue"/>
            <w:tcBorders>
              <w:top w:val="single" w:color="000000" w:sz="4" w:space="0"/>
              <w:left w:val="single" w:color="000000" w:sz="4" w:space="0"/>
              <w:bottom w:val="nil"/>
              <w:right w:val="single" w:color="000000" w:sz="4" w:space="0"/>
            </w:tcBorders>
            <w:shd w:val="clear" w:color="auto" w:fill="FFFFFF"/>
            <w:vAlign w:val="center"/>
          </w:tcPr>
          <w:p w14:paraId="4D862CB9">
            <w:pPr>
              <w:jc w:val="center"/>
              <w:rPr>
                <w:rFonts w:ascii="宋体" w:hAnsi="宋体" w:cs="宋体"/>
                <w:color w:val="000000"/>
                <w:sz w:val="18"/>
                <w:szCs w:val="18"/>
              </w:rPr>
            </w:pPr>
          </w:p>
        </w:tc>
        <w:tc>
          <w:tcPr>
            <w:tcW w:w="67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5038039">
            <w:pPr>
              <w:jc w:val="center"/>
              <w:rPr>
                <w:rFonts w:ascii="宋体" w:hAnsi="宋体" w:cs="宋体"/>
                <w:color w:val="000000"/>
                <w:sz w:val="18"/>
                <w:szCs w:val="18"/>
              </w:rPr>
            </w:pPr>
          </w:p>
        </w:tc>
        <w:tc>
          <w:tcPr>
            <w:tcW w:w="1007" w:type="pct"/>
            <w:tcBorders>
              <w:top w:val="single" w:color="000000" w:sz="4" w:space="0"/>
              <w:left w:val="single" w:color="000000" w:sz="4" w:space="0"/>
              <w:bottom w:val="nil"/>
              <w:right w:val="single" w:color="000000" w:sz="4" w:space="0"/>
            </w:tcBorders>
            <w:shd w:val="clear" w:color="auto" w:fill="FFFFFF"/>
            <w:vAlign w:val="center"/>
          </w:tcPr>
          <w:p w14:paraId="3CC0F2EB">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立项程序规范性</w:t>
            </w:r>
          </w:p>
        </w:tc>
        <w:tc>
          <w:tcPr>
            <w:tcW w:w="472" w:type="pct"/>
            <w:tcBorders>
              <w:top w:val="single" w:color="000000" w:sz="4" w:space="0"/>
              <w:left w:val="single" w:color="000000" w:sz="4" w:space="0"/>
              <w:bottom w:val="nil"/>
              <w:right w:val="single" w:color="000000" w:sz="4" w:space="0"/>
            </w:tcBorders>
            <w:shd w:val="clear" w:color="auto" w:fill="auto"/>
            <w:vAlign w:val="center"/>
          </w:tcPr>
          <w:p w14:paraId="520DE079">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141" w:type="dxa"/>
            <w:tcBorders>
              <w:top w:val="single" w:color="000000" w:sz="4" w:space="0"/>
              <w:left w:val="single" w:color="000000" w:sz="4" w:space="0"/>
              <w:bottom w:val="nil"/>
              <w:right w:val="single" w:color="000000" w:sz="4" w:space="0"/>
            </w:tcBorders>
            <w:shd w:val="clear" w:color="auto" w:fill="auto"/>
            <w:vAlign w:val="center"/>
          </w:tcPr>
          <w:p w14:paraId="5C5909A8">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val="en-US" w:eastAsia="zh-CN" w:bidi="ar"/>
              </w:rPr>
              <w:t>1.96</w:t>
            </w:r>
          </w:p>
        </w:tc>
        <w:tc>
          <w:tcPr>
            <w:tcW w:w="2619" w:type="dxa"/>
            <w:tcBorders>
              <w:top w:val="single" w:color="000000" w:sz="4" w:space="0"/>
              <w:left w:val="single" w:color="000000" w:sz="4" w:space="0"/>
              <w:bottom w:val="nil"/>
              <w:right w:val="single" w:color="000000" w:sz="4" w:space="0"/>
            </w:tcBorders>
            <w:shd w:val="clear" w:color="auto" w:fill="auto"/>
            <w:vAlign w:val="center"/>
          </w:tcPr>
          <w:p w14:paraId="7AF6867B">
            <w:pPr>
              <w:keepNext w:val="0"/>
              <w:keepLines w:val="0"/>
              <w:widowControl/>
              <w:suppressLineNumbers w:val="0"/>
              <w:jc w:val="center"/>
              <w:textAlignment w:val="center"/>
              <w:rPr>
                <w:rFonts w:ascii="宋体" w:hAnsi="宋体" w:cs="宋体"/>
                <w:color w:val="000000"/>
                <w:kern w:val="0"/>
                <w:sz w:val="18"/>
                <w:szCs w:val="18"/>
                <w:lang w:bidi="ar"/>
              </w:rPr>
            </w:pPr>
            <w:r>
              <w:rPr>
                <w:rFonts w:hint="eastAsia" w:ascii="宋体" w:hAnsi="宋体" w:eastAsia="宋体" w:cs="宋体"/>
                <w:i w:val="0"/>
                <w:iCs w:val="0"/>
                <w:color w:val="000000"/>
                <w:kern w:val="0"/>
                <w:sz w:val="18"/>
                <w:szCs w:val="18"/>
                <w:u w:val="none"/>
                <w:lang w:val="en-US" w:eastAsia="zh-CN" w:bidi="ar"/>
              </w:rPr>
              <w:t>需求分析和论证深度不足</w:t>
            </w:r>
          </w:p>
        </w:tc>
      </w:tr>
      <w:tr w14:paraId="2B4ECDFB">
        <w:tblPrEx>
          <w:tblCellMar>
            <w:top w:w="0" w:type="dxa"/>
            <w:left w:w="108" w:type="dxa"/>
            <w:bottom w:w="0" w:type="dxa"/>
            <w:right w:w="108" w:type="dxa"/>
          </w:tblCellMar>
        </w:tblPrEx>
        <w:trPr>
          <w:trHeight w:val="379" w:hRule="atLeast"/>
          <w:jc w:val="center"/>
        </w:trPr>
        <w:tc>
          <w:tcPr>
            <w:tcW w:w="640" w:type="pct"/>
            <w:vMerge w:val="continue"/>
            <w:tcBorders>
              <w:top w:val="single" w:color="000000" w:sz="4" w:space="0"/>
              <w:left w:val="single" w:color="000000" w:sz="4" w:space="0"/>
              <w:bottom w:val="nil"/>
              <w:right w:val="single" w:color="000000" w:sz="4" w:space="0"/>
            </w:tcBorders>
            <w:shd w:val="clear" w:color="auto" w:fill="FFFFFF"/>
            <w:vAlign w:val="center"/>
          </w:tcPr>
          <w:p w14:paraId="7B3B7F30">
            <w:pPr>
              <w:jc w:val="center"/>
              <w:rPr>
                <w:rFonts w:ascii="宋体" w:hAnsi="宋体" w:cs="宋体"/>
                <w:color w:val="000000"/>
                <w:sz w:val="18"/>
                <w:szCs w:val="18"/>
              </w:rPr>
            </w:pPr>
          </w:p>
        </w:tc>
        <w:tc>
          <w:tcPr>
            <w:tcW w:w="671" w:type="pct"/>
            <w:vMerge w:val="restart"/>
            <w:tcBorders>
              <w:top w:val="single" w:color="000000" w:sz="4" w:space="0"/>
              <w:left w:val="single" w:color="000000" w:sz="4" w:space="0"/>
              <w:bottom w:val="nil"/>
              <w:right w:val="single" w:color="000000" w:sz="4" w:space="0"/>
            </w:tcBorders>
            <w:shd w:val="clear" w:color="auto" w:fill="FFFFFF"/>
            <w:vAlign w:val="center"/>
          </w:tcPr>
          <w:p w14:paraId="60A10C76">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绩效目标</w:t>
            </w:r>
          </w:p>
        </w:tc>
        <w:tc>
          <w:tcPr>
            <w:tcW w:w="1007" w:type="pct"/>
            <w:tcBorders>
              <w:top w:val="single" w:color="000000" w:sz="4" w:space="0"/>
              <w:left w:val="single" w:color="000000" w:sz="4" w:space="0"/>
              <w:bottom w:val="nil"/>
              <w:right w:val="single" w:color="000000" w:sz="4" w:space="0"/>
            </w:tcBorders>
            <w:shd w:val="clear" w:color="auto" w:fill="FFFFFF"/>
            <w:vAlign w:val="center"/>
          </w:tcPr>
          <w:p w14:paraId="72D26CA6">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绩效目标合理性</w:t>
            </w:r>
          </w:p>
        </w:tc>
        <w:tc>
          <w:tcPr>
            <w:tcW w:w="472" w:type="pct"/>
            <w:tcBorders>
              <w:top w:val="single" w:color="000000" w:sz="4" w:space="0"/>
              <w:left w:val="single" w:color="000000" w:sz="4" w:space="0"/>
              <w:bottom w:val="nil"/>
              <w:right w:val="single" w:color="000000" w:sz="4" w:space="0"/>
            </w:tcBorders>
            <w:shd w:val="clear" w:color="auto" w:fill="auto"/>
            <w:vAlign w:val="center"/>
          </w:tcPr>
          <w:p w14:paraId="0691B76C">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141" w:type="dxa"/>
            <w:tcBorders>
              <w:top w:val="single" w:color="000000" w:sz="4" w:space="0"/>
              <w:left w:val="single" w:color="000000" w:sz="4" w:space="0"/>
              <w:bottom w:val="nil"/>
              <w:right w:val="single" w:color="000000" w:sz="4" w:space="0"/>
            </w:tcBorders>
            <w:shd w:val="clear" w:color="auto" w:fill="auto"/>
            <w:vAlign w:val="center"/>
          </w:tcPr>
          <w:p w14:paraId="00431722">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val="en-US" w:eastAsia="zh-CN" w:bidi="ar"/>
              </w:rPr>
              <w:t>1.62</w:t>
            </w:r>
          </w:p>
        </w:tc>
        <w:tc>
          <w:tcPr>
            <w:tcW w:w="2619" w:type="dxa"/>
            <w:tcBorders>
              <w:top w:val="single" w:color="000000" w:sz="4" w:space="0"/>
              <w:left w:val="single" w:color="000000" w:sz="4" w:space="0"/>
              <w:bottom w:val="nil"/>
              <w:right w:val="single" w:color="000000" w:sz="4" w:space="0"/>
            </w:tcBorders>
            <w:shd w:val="clear" w:color="auto" w:fill="auto"/>
            <w:vAlign w:val="center"/>
          </w:tcPr>
          <w:p w14:paraId="0A99054B">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预期效益目标明确性有待提高</w:t>
            </w:r>
          </w:p>
        </w:tc>
      </w:tr>
      <w:tr w14:paraId="22AD42FC">
        <w:tblPrEx>
          <w:tblCellMar>
            <w:top w:w="0" w:type="dxa"/>
            <w:left w:w="108" w:type="dxa"/>
            <w:bottom w:w="0" w:type="dxa"/>
            <w:right w:w="108" w:type="dxa"/>
          </w:tblCellMar>
        </w:tblPrEx>
        <w:trPr>
          <w:trHeight w:val="384" w:hRule="atLeast"/>
          <w:jc w:val="center"/>
        </w:trPr>
        <w:tc>
          <w:tcPr>
            <w:tcW w:w="640" w:type="pct"/>
            <w:vMerge w:val="continue"/>
            <w:tcBorders>
              <w:top w:val="single" w:color="000000" w:sz="4" w:space="0"/>
              <w:left w:val="single" w:color="000000" w:sz="4" w:space="0"/>
              <w:bottom w:val="nil"/>
              <w:right w:val="single" w:color="000000" w:sz="4" w:space="0"/>
            </w:tcBorders>
            <w:shd w:val="clear" w:color="auto" w:fill="FFFFFF"/>
            <w:vAlign w:val="center"/>
          </w:tcPr>
          <w:p w14:paraId="05E471FF">
            <w:pPr>
              <w:jc w:val="center"/>
              <w:rPr>
                <w:rFonts w:ascii="宋体" w:hAnsi="宋体" w:cs="宋体"/>
                <w:color w:val="000000"/>
                <w:sz w:val="18"/>
                <w:szCs w:val="18"/>
              </w:rPr>
            </w:pPr>
          </w:p>
        </w:tc>
        <w:tc>
          <w:tcPr>
            <w:tcW w:w="671" w:type="pct"/>
            <w:vMerge w:val="continue"/>
            <w:tcBorders>
              <w:top w:val="single" w:color="000000" w:sz="4" w:space="0"/>
              <w:left w:val="single" w:color="000000" w:sz="4" w:space="0"/>
              <w:bottom w:val="nil"/>
              <w:right w:val="single" w:color="000000" w:sz="4" w:space="0"/>
            </w:tcBorders>
            <w:shd w:val="clear" w:color="auto" w:fill="FFFFFF"/>
            <w:vAlign w:val="center"/>
          </w:tcPr>
          <w:p w14:paraId="0B25E3DD">
            <w:pPr>
              <w:jc w:val="center"/>
              <w:rPr>
                <w:rFonts w:ascii="宋体" w:hAnsi="宋体" w:cs="宋体"/>
                <w:color w:val="000000"/>
                <w:sz w:val="18"/>
                <w:szCs w:val="18"/>
              </w:rPr>
            </w:pPr>
          </w:p>
        </w:tc>
        <w:tc>
          <w:tcPr>
            <w:tcW w:w="1007" w:type="pct"/>
            <w:tcBorders>
              <w:top w:val="single" w:color="000000" w:sz="4" w:space="0"/>
              <w:left w:val="single" w:color="000000" w:sz="4" w:space="0"/>
              <w:bottom w:val="nil"/>
              <w:right w:val="single" w:color="000000" w:sz="4" w:space="0"/>
            </w:tcBorders>
            <w:shd w:val="clear" w:color="auto" w:fill="FFFFFF"/>
            <w:vAlign w:val="center"/>
          </w:tcPr>
          <w:p w14:paraId="6A630943">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绩效指标明确性</w:t>
            </w:r>
          </w:p>
        </w:tc>
        <w:tc>
          <w:tcPr>
            <w:tcW w:w="472" w:type="pct"/>
            <w:tcBorders>
              <w:top w:val="single" w:color="000000" w:sz="4" w:space="0"/>
              <w:left w:val="single" w:color="000000" w:sz="4" w:space="0"/>
              <w:bottom w:val="nil"/>
              <w:right w:val="single" w:color="000000" w:sz="4" w:space="0"/>
            </w:tcBorders>
            <w:shd w:val="clear" w:color="auto" w:fill="auto"/>
            <w:vAlign w:val="center"/>
          </w:tcPr>
          <w:p w14:paraId="17C4AB2D">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w:t>
            </w:r>
          </w:p>
        </w:tc>
        <w:tc>
          <w:tcPr>
            <w:tcW w:w="1141" w:type="dxa"/>
            <w:tcBorders>
              <w:top w:val="single" w:color="000000" w:sz="4" w:space="0"/>
              <w:left w:val="single" w:color="000000" w:sz="4" w:space="0"/>
              <w:bottom w:val="nil"/>
              <w:right w:val="single" w:color="000000" w:sz="4" w:space="0"/>
            </w:tcBorders>
            <w:shd w:val="clear" w:color="auto" w:fill="auto"/>
            <w:vAlign w:val="center"/>
          </w:tcPr>
          <w:p w14:paraId="7B3B6DEF">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val="en-US" w:eastAsia="zh-CN" w:bidi="ar"/>
              </w:rPr>
              <w:t>1.42</w:t>
            </w:r>
          </w:p>
        </w:tc>
        <w:tc>
          <w:tcPr>
            <w:tcW w:w="2619" w:type="dxa"/>
            <w:tcBorders>
              <w:top w:val="single" w:color="000000" w:sz="4" w:space="0"/>
              <w:left w:val="single" w:color="000000" w:sz="4" w:space="0"/>
              <w:bottom w:val="nil"/>
              <w:right w:val="single" w:color="000000" w:sz="4" w:space="0"/>
            </w:tcBorders>
            <w:shd w:val="clear" w:color="auto" w:fill="auto"/>
            <w:vAlign w:val="center"/>
          </w:tcPr>
          <w:p w14:paraId="3EAC9437">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部分绩效指标设置定性指标绩效多，不够合理、细化量化，可考核性不足</w:t>
            </w:r>
          </w:p>
        </w:tc>
      </w:tr>
      <w:tr w14:paraId="5B9E6557">
        <w:tblPrEx>
          <w:tblCellMar>
            <w:top w:w="0" w:type="dxa"/>
            <w:left w:w="108" w:type="dxa"/>
            <w:bottom w:w="0" w:type="dxa"/>
            <w:right w:w="108" w:type="dxa"/>
          </w:tblCellMar>
        </w:tblPrEx>
        <w:trPr>
          <w:trHeight w:val="602" w:hRule="atLeast"/>
          <w:jc w:val="center"/>
        </w:trPr>
        <w:tc>
          <w:tcPr>
            <w:tcW w:w="640" w:type="pct"/>
            <w:vMerge w:val="continue"/>
            <w:tcBorders>
              <w:top w:val="single" w:color="000000" w:sz="4" w:space="0"/>
              <w:left w:val="single" w:color="000000" w:sz="4" w:space="0"/>
              <w:bottom w:val="nil"/>
              <w:right w:val="single" w:color="000000" w:sz="4" w:space="0"/>
            </w:tcBorders>
            <w:shd w:val="clear" w:color="auto" w:fill="FFFFFF"/>
            <w:vAlign w:val="center"/>
          </w:tcPr>
          <w:p w14:paraId="17A81171">
            <w:pPr>
              <w:jc w:val="center"/>
              <w:rPr>
                <w:rFonts w:ascii="宋体" w:hAnsi="宋体" w:cs="宋体"/>
                <w:color w:val="000000"/>
                <w:sz w:val="18"/>
                <w:szCs w:val="18"/>
              </w:rPr>
            </w:pPr>
          </w:p>
        </w:tc>
        <w:tc>
          <w:tcPr>
            <w:tcW w:w="671" w:type="pct"/>
            <w:vMerge w:val="restart"/>
            <w:tcBorders>
              <w:top w:val="single" w:color="000000" w:sz="4" w:space="0"/>
              <w:left w:val="single" w:color="000000" w:sz="4" w:space="0"/>
              <w:bottom w:val="nil"/>
              <w:right w:val="single" w:color="000000" w:sz="4" w:space="0"/>
            </w:tcBorders>
            <w:shd w:val="clear" w:color="auto" w:fill="FFFFFF"/>
            <w:vAlign w:val="center"/>
          </w:tcPr>
          <w:p w14:paraId="306DAE24">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资金投入</w:t>
            </w:r>
          </w:p>
        </w:tc>
        <w:tc>
          <w:tcPr>
            <w:tcW w:w="1007" w:type="pct"/>
            <w:tcBorders>
              <w:top w:val="single" w:color="000000" w:sz="4" w:space="0"/>
              <w:left w:val="single" w:color="000000" w:sz="4" w:space="0"/>
              <w:bottom w:val="nil"/>
              <w:right w:val="single" w:color="000000" w:sz="4" w:space="0"/>
            </w:tcBorders>
            <w:shd w:val="clear" w:color="auto" w:fill="FFFFFF"/>
            <w:vAlign w:val="center"/>
          </w:tcPr>
          <w:p w14:paraId="190837A5">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预算编制科学性</w:t>
            </w:r>
          </w:p>
        </w:tc>
        <w:tc>
          <w:tcPr>
            <w:tcW w:w="472" w:type="pct"/>
            <w:tcBorders>
              <w:top w:val="single" w:color="000000" w:sz="4" w:space="0"/>
              <w:left w:val="single" w:color="000000" w:sz="4" w:space="0"/>
              <w:bottom w:val="nil"/>
              <w:right w:val="single" w:color="000000" w:sz="4" w:space="0"/>
            </w:tcBorders>
            <w:shd w:val="clear" w:color="auto" w:fill="auto"/>
            <w:vAlign w:val="center"/>
          </w:tcPr>
          <w:p w14:paraId="5946193E">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1141" w:type="dxa"/>
            <w:tcBorders>
              <w:top w:val="single" w:color="000000" w:sz="4" w:space="0"/>
              <w:left w:val="single" w:color="000000" w:sz="4" w:space="0"/>
              <w:bottom w:val="nil"/>
              <w:right w:val="single" w:color="000000" w:sz="4" w:space="0"/>
            </w:tcBorders>
            <w:shd w:val="clear" w:color="auto" w:fill="auto"/>
            <w:vAlign w:val="center"/>
          </w:tcPr>
          <w:p w14:paraId="6A1E719A">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val="en-US" w:eastAsia="zh-CN" w:bidi="ar"/>
              </w:rPr>
              <w:t>0.96</w:t>
            </w:r>
          </w:p>
        </w:tc>
        <w:tc>
          <w:tcPr>
            <w:tcW w:w="2619" w:type="dxa"/>
            <w:tcBorders>
              <w:top w:val="single" w:color="000000" w:sz="4" w:space="0"/>
              <w:left w:val="single" w:color="000000" w:sz="4" w:space="0"/>
              <w:bottom w:val="nil"/>
              <w:right w:val="single" w:color="000000" w:sz="4" w:space="0"/>
            </w:tcBorders>
            <w:shd w:val="clear" w:color="auto" w:fill="auto"/>
            <w:vAlign w:val="center"/>
          </w:tcPr>
          <w:p w14:paraId="3B12DDAB">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部分预算内容</w:t>
            </w:r>
            <w:r>
              <w:rPr>
                <w:rFonts w:hint="eastAsia" w:ascii="宋体" w:hAnsi="宋体" w:cs="宋体"/>
                <w:color w:val="000000"/>
                <w:kern w:val="0"/>
                <w:sz w:val="18"/>
                <w:szCs w:val="18"/>
                <w:lang w:val="en-US" w:eastAsia="zh-CN" w:bidi="ar"/>
              </w:rPr>
              <w:t>缺少</w:t>
            </w:r>
            <w:r>
              <w:rPr>
                <w:rFonts w:hint="eastAsia" w:ascii="宋体" w:hAnsi="宋体" w:cs="宋体"/>
                <w:color w:val="000000"/>
                <w:kern w:val="0"/>
                <w:sz w:val="18"/>
                <w:szCs w:val="18"/>
                <w:lang w:bidi="ar"/>
              </w:rPr>
              <w:t>具体的市场询价比对过程资料</w:t>
            </w:r>
          </w:p>
        </w:tc>
      </w:tr>
      <w:tr w14:paraId="36F8E8BD">
        <w:tblPrEx>
          <w:tblCellMar>
            <w:top w:w="0" w:type="dxa"/>
            <w:left w:w="108" w:type="dxa"/>
            <w:bottom w:w="0" w:type="dxa"/>
            <w:right w:w="108" w:type="dxa"/>
          </w:tblCellMar>
        </w:tblPrEx>
        <w:trPr>
          <w:trHeight w:val="472" w:hRule="atLeast"/>
          <w:jc w:val="center"/>
        </w:trPr>
        <w:tc>
          <w:tcPr>
            <w:tcW w:w="640" w:type="pct"/>
            <w:vMerge w:val="continue"/>
            <w:tcBorders>
              <w:top w:val="single" w:color="000000" w:sz="4" w:space="0"/>
              <w:left w:val="single" w:color="000000" w:sz="4" w:space="0"/>
              <w:bottom w:val="nil"/>
              <w:right w:val="single" w:color="000000" w:sz="4" w:space="0"/>
            </w:tcBorders>
            <w:shd w:val="clear" w:color="auto" w:fill="FFFFFF"/>
            <w:vAlign w:val="center"/>
          </w:tcPr>
          <w:p w14:paraId="5BE80DEB">
            <w:pPr>
              <w:jc w:val="center"/>
              <w:rPr>
                <w:rFonts w:ascii="宋体" w:hAnsi="宋体" w:cs="宋体"/>
                <w:color w:val="000000"/>
                <w:sz w:val="18"/>
                <w:szCs w:val="18"/>
              </w:rPr>
            </w:pPr>
          </w:p>
        </w:tc>
        <w:tc>
          <w:tcPr>
            <w:tcW w:w="671" w:type="pct"/>
            <w:vMerge w:val="continue"/>
            <w:tcBorders>
              <w:top w:val="single" w:color="000000" w:sz="4" w:space="0"/>
              <w:left w:val="single" w:color="000000" w:sz="4" w:space="0"/>
              <w:bottom w:val="nil"/>
              <w:right w:val="single" w:color="000000" w:sz="4" w:space="0"/>
            </w:tcBorders>
            <w:shd w:val="clear" w:color="auto" w:fill="FFFFFF"/>
            <w:vAlign w:val="center"/>
          </w:tcPr>
          <w:p w14:paraId="4A2AE30B">
            <w:pPr>
              <w:jc w:val="center"/>
              <w:rPr>
                <w:rFonts w:ascii="宋体" w:hAnsi="宋体" w:cs="宋体"/>
                <w:color w:val="000000"/>
                <w:sz w:val="18"/>
                <w:szCs w:val="18"/>
              </w:rPr>
            </w:pPr>
          </w:p>
        </w:tc>
        <w:tc>
          <w:tcPr>
            <w:tcW w:w="1007" w:type="pct"/>
            <w:tcBorders>
              <w:top w:val="single" w:color="000000" w:sz="4" w:space="0"/>
              <w:left w:val="single" w:color="000000" w:sz="4" w:space="0"/>
              <w:bottom w:val="nil"/>
              <w:right w:val="single" w:color="000000" w:sz="4" w:space="0"/>
            </w:tcBorders>
            <w:shd w:val="clear" w:color="auto" w:fill="FFFFFF"/>
            <w:vAlign w:val="center"/>
          </w:tcPr>
          <w:p w14:paraId="21945142">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资金分配合理性</w:t>
            </w:r>
          </w:p>
        </w:tc>
        <w:tc>
          <w:tcPr>
            <w:tcW w:w="472" w:type="pct"/>
            <w:tcBorders>
              <w:top w:val="single" w:color="000000" w:sz="4" w:space="0"/>
              <w:left w:val="single" w:color="000000" w:sz="4" w:space="0"/>
              <w:bottom w:val="nil"/>
              <w:right w:val="single" w:color="000000" w:sz="4" w:space="0"/>
            </w:tcBorders>
            <w:shd w:val="clear" w:color="auto" w:fill="auto"/>
            <w:vAlign w:val="center"/>
          </w:tcPr>
          <w:p w14:paraId="793DBBA2">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w:t>
            </w:r>
          </w:p>
        </w:tc>
        <w:tc>
          <w:tcPr>
            <w:tcW w:w="1141" w:type="dxa"/>
            <w:tcBorders>
              <w:top w:val="single" w:color="000000" w:sz="4" w:space="0"/>
              <w:left w:val="single" w:color="000000" w:sz="4" w:space="0"/>
              <w:bottom w:val="nil"/>
              <w:right w:val="single" w:color="000000" w:sz="4" w:space="0"/>
            </w:tcBorders>
            <w:shd w:val="clear" w:color="auto" w:fill="auto"/>
            <w:vAlign w:val="center"/>
          </w:tcPr>
          <w:p w14:paraId="386A63B7">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val="en-US" w:eastAsia="zh-CN" w:bidi="ar"/>
              </w:rPr>
              <w:t>0.98</w:t>
            </w:r>
          </w:p>
        </w:tc>
        <w:tc>
          <w:tcPr>
            <w:tcW w:w="2619" w:type="dxa"/>
            <w:tcBorders>
              <w:top w:val="single" w:color="000000" w:sz="4" w:space="0"/>
              <w:left w:val="single" w:color="000000" w:sz="4" w:space="0"/>
              <w:bottom w:val="nil"/>
              <w:right w:val="single" w:color="000000" w:sz="4" w:space="0"/>
            </w:tcBorders>
            <w:shd w:val="clear" w:color="auto" w:fill="auto"/>
            <w:vAlign w:val="center"/>
          </w:tcPr>
          <w:p w14:paraId="4E336BD2">
            <w:pPr>
              <w:jc w:val="center"/>
              <w:rPr>
                <w:rFonts w:ascii="宋体" w:hAnsi="宋体" w:cs="宋体"/>
                <w:color w:val="000000"/>
                <w:kern w:val="0"/>
                <w:sz w:val="18"/>
                <w:szCs w:val="18"/>
                <w:lang w:bidi="ar"/>
              </w:rPr>
            </w:pPr>
          </w:p>
        </w:tc>
      </w:tr>
      <w:tr w14:paraId="54ED491B">
        <w:tblPrEx>
          <w:tblCellMar>
            <w:top w:w="0" w:type="dxa"/>
            <w:left w:w="108" w:type="dxa"/>
            <w:bottom w:w="0" w:type="dxa"/>
            <w:right w:w="108" w:type="dxa"/>
          </w:tblCellMar>
        </w:tblPrEx>
        <w:trPr>
          <w:trHeight w:val="441" w:hRule="atLeast"/>
          <w:jc w:val="center"/>
        </w:trPr>
        <w:tc>
          <w:tcPr>
            <w:tcW w:w="64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0883C7F">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过程</w:t>
            </w:r>
          </w:p>
        </w:tc>
        <w:tc>
          <w:tcPr>
            <w:tcW w:w="67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D459EFC">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资金管理</w:t>
            </w:r>
          </w:p>
        </w:tc>
        <w:tc>
          <w:tcPr>
            <w:tcW w:w="100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5A1B880">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资金到位率</w:t>
            </w:r>
          </w:p>
        </w:tc>
        <w:tc>
          <w:tcPr>
            <w:tcW w:w="4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B9815F">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3415B">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val="en-US" w:eastAsia="zh-CN" w:bidi="ar"/>
              </w:rPr>
              <w:t>4</w:t>
            </w:r>
          </w:p>
        </w:tc>
        <w:tc>
          <w:tcPr>
            <w:tcW w:w="2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A7BEF">
            <w:pPr>
              <w:jc w:val="center"/>
              <w:rPr>
                <w:rFonts w:ascii="宋体" w:hAnsi="宋体" w:cs="宋体"/>
                <w:color w:val="000000"/>
                <w:kern w:val="0"/>
                <w:sz w:val="18"/>
                <w:szCs w:val="18"/>
                <w:lang w:bidi="ar"/>
              </w:rPr>
            </w:pPr>
          </w:p>
        </w:tc>
      </w:tr>
      <w:tr w14:paraId="41C33CCD">
        <w:tblPrEx>
          <w:tblCellMar>
            <w:top w:w="0" w:type="dxa"/>
            <w:left w:w="108" w:type="dxa"/>
            <w:bottom w:w="0" w:type="dxa"/>
            <w:right w:w="108" w:type="dxa"/>
          </w:tblCellMar>
        </w:tblPrEx>
        <w:trPr>
          <w:trHeight w:val="477" w:hRule="atLeast"/>
          <w:jc w:val="center"/>
        </w:trPr>
        <w:tc>
          <w:tcPr>
            <w:tcW w:w="6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49C97E4">
            <w:pPr>
              <w:jc w:val="center"/>
              <w:rPr>
                <w:rFonts w:ascii="宋体" w:hAnsi="宋体" w:cs="宋体"/>
                <w:color w:val="000000"/>
                <w:sz w:val="18"/>
                <w:szCs w:val="18"/>
              </w:rPr>
            </w:pPr>
          </w:p>
        </w:tc>
        <w:tc>
          <w:tcPr>
            <w:tcW w:w="67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6C4F6F0">
            <w:pPr>
              <w:jc w:val="center"/>
              <w:rPr>
                <w:rFonts w:ascii="宋体" w:hAnsi="宋体" w:cs="宋体"/>
                <w:color w:val="000000"/>
                <w:sz w:val="18"/>
                <w:szCs w:val="18"/>
              </w:rPr>
            </w:pPr>
          </w:p>
        </w:tc>
        <w:tc>
          <w:tcPr>
            <w:tcW w:w="100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50F722">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预算执行率</w:t>
            </w:r>
          </w:p>
        </w:tc>
        <w:tc>
          <w:tcPr>
            <w:tcW w:w="4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2CD8EF">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6379A">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val="en-US" w:eastAsia="zh-CN" w:bidi="ar"/>
              </w:rPr>
              <w:t>4</w:t>
            </w:r>
          </w:p>
        </w:tc>
        <w:tc>
          <w:tcPr>
            <w:tcW w:w="2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071B2">
            <w:pPr>
              <w:jc w:val="center"/>
              <w:rPr>
                <w:rFonts w:ascii="宋体" w:hAnsi="宋体" w:cs="宋体"/>
                <w:color w:val="000000"/>
                <w:kern w:val="0"/>
                <w:sz w:val="18"/>
                <w:szCs w:val="18"/>
                <w:lang w:bidi="ar"/>
              </w:rPr>
            </w:pPr>
          </w:p>
        </w:tc>
      </w:tr>
      <w:tr w14:paraId="0518F47A">
        <w:tblPrEx>
          <w:tblCellMar>
            <w:top w:w="0" w:type="dxa"/>
            <w:left w:w="108" w:type="dxa"/>
            <w:bottom w:w="0" w:type="dxa"/>
            <w:right w:w="108" w:type="dxa"/>
          </w:tblCellMar>
        </w:tblPrEx>
        <w:trPr>
          <w:trHeight w:val="453" w:hRule="atLeast"/>
          <w:jc w:val="center"/>
        </w:trPr>
        <w:tc>
          <w:tcPr>
            <w:tcW w:w="6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A9EFB94">
            <w:pPr>
              <w:jc w:val="center"/>
              <w:rPr>
                <w:rFonts w:ascii="宋体" w:hAnsi="宋体" w:cs="宋体"/>
                <w:color w:val="000000"/>
                <w:sz w:val="18"/>
                <w:szCs w:val="18"/>
              </w:rPr>
            </w:pPr>
          </w:p>
        </w:tc>
        <w:tc>
          <w:tcPr>
            <w:tcW w:w="67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FD72DCA">
            <w:pPr>
              <w:jc w:val="center"/>
              <w:rPr>
                <w:rFonts w:ascii="宋体" w:hAnsi="宋体" w:cs="宋体"/>
                <w:color w:val="000000"/>
                <w:sz w:val="18"/>
                <w:szCs w:val="18"/>
              </w:rPr>
            </w:pPr>
          </w:p>
        </w:tc>
        <w:tc>
          <w:tcPr>
            <w:tcW w:w="100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FE629C6">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资金使用合规性</w:t>
            </w:r>
          </w:p>
        </w:tc>
        <w:tc>
          <w:tcPr>
            <w:tcW w:w="4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290E30">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8F93F">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val="en-US" w:eastAsia="zh-CN" w:bidi="ar"/>
              </w:rPr>
              <w:t>4</w:t>
            </w:r>
          </w:p>
        </w:tc>
        <w:tc>
          <w:tcPr>
            <w:tcW w:w="2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C7E53">
            <w:pPr>
              <w:widowControl/>
              <w:jc w:val="center"/>
              <w:textAlignment w:val="center"/>
              <w:rPr>
                <w:rFonts w:ascii="宋体" w:hAnsi="宋体" w:cs="宋体"/>
                <w:color w:val="000000"/>
                <w:kern w:val="0"/>
                <w:sz w:val="18"/>
                <w:szCs w:val="18"/>
                <w:lang w:bidi="ar"/>
              </w:rPr>
            </w:pPr>
          </w:p>
        </w:tc>
      </w:tr>
      <w:tr w14:paraId="4D8ADAAB">
        <w:tblPrEx>
          <w:tblCellMar>
            <w:top w:w="0" w:type="dxa"/>
            <w:left w:w="108" w:type="dxa"/>
            <w:bottom w:w="0" w:type="dxa"/>
            <w:right w:w="108" w:type="dxa"/>
          </w:tblCellMar>
        </w:tblPrEx>
        <w:trPr>
          <w:trHeight w:val="502" w:hRule="atLeast"/>
          <w:jc w:val="center"/>
        </w:trPr>
        <w:tc>
          <w:tcPr>
            <w:tcW w:w="6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7C0C078">
            <w:pPr>
              <w:jc w:val="center"/>
              <w:rPr>
                <w:rFonts w:ascii="宋体" w:hAnsi="宋体" w:cs="宋体"/>
                <w:color w:val="000000"/>
                <w:sz w:val="18"/>
                <w:szCs w:val="18"/>
              </w:rPr>
            </w:pPr>
          </w:p>
        </w:tc>
        <w:tc>
          <w:tcPr>
            <w:tcW w:w="67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0BC1614">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组织实施</w:t>
            </w:r>
          </w:p>
        </w:tc>
        <w:tc>
          <w:tcPr>
            <w:tcW w:w="100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88173C0">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管理制度健全性</w:t>
            </w:r>
          </w:p>
        </w:tc>
        <w:tc>
          <w:tcPr>
            <w:tcW w:w="4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1CE852">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E7270">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val="en-US" w:eastAsia="zh-CN" w:bidi="ar"/>
              </w:rPr>
              <w:t>3.52</w:t>
            </w:r>
          </w:p>
        </w:tc>
        <w:tc>
          <w:tcPr>
            <w:tcW w:w="2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93DE3">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现有制度不够细化明确</w:t>
            </w:r>
          </w:p>
        </w:tc>
      </w:tr>
      <w:tr w14:paraId="61E3518C">
        <w:tblPrEx>
          <w:tblCellMar>
            <w:top w:w="0" w:type="dxa"/>
            <w:left w:w="108" w:type="dxa"/>
            <w:bottom w:w="0" w:type="dxa"/>
            <w:right w:w="108" w:type="dxa"/>
          </w:tblCellMar>
        </w:tblPrEx>
        <w:trPr>
          <w:trHeight w:val="414" w:hRule="atLeast"/>
          <w:jc w:val="center"/>
        </w:trPr>
        <w:tc>
          <w:tcPr>
            <w:tcW w:w="6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8BA4CEC">
            <w:pPr>
              <w:jc w:val="center"/>
              <w:rPr>
                <w:rFonts w:ascii="宋体" w:hAnsi="宋体" w:cs="宋体"/>
                <w:color w:val="000000"/>
                <w:sz w:val="18"/>
                <w:szCs w:val="18"/>
              </w:rPr>
            </w:pPr>
          </w:p>
        </w:tc>
        <w:tc>
          <w:tcPr>
            <w:tcW w:w="67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7537A33">
            <w:pPr>
              <w:jc w:val="center"/>
              <w:rPr>
                <w:rFonts w:ascii="宋体" w:hAnsi="宋体" w:cs="宋体"/>
                <w:color w:val="000000"/>
                <w:sz w:val="18"/>
                <w:szCs w:val="18"/>
              </w:rPr>
            </w:pPr>
          </w:p>
        </w:tc>
        <w:tc>
          <w:tcPr>
            <w:tcW w:w="100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62DD2AC">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制度执行有效性</w:t>
            </w:r>
          </w:p>
        </w:tc>
        <w:tc>
          <w:tcPr>
            <w:tcW w:w="4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A15AC5">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818CE">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val="en-US" w:eastAsia="zh-CN" w:bidi="ar"/>
              </w:rPr>
              <w:t>3.42</w:t>
            </w:r>
          </w:p>
        </w:tc>
        <w:tc>
          <w:tcPr>
            <w:tcW w:w="2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DC465">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val="en-US" w:eastAsia="zh-CN" w:bidi="ar"/>
              </w:rPr>
              <w:t>缺少项目在</w:t>
            </w:r>
            <w:r>
              <w:rPr>
                <w:rFonts w:hint="eastAsia" w:ascii="宋体" w:hAnsi="宋体" w:cs="宋体"/>
                <w:color w:val="000000"/>
                <w:kern w:val="0"/>
                <w:sz w:val="18"/>
                <w:szCs w:val="18"/>
                <w:lang w:bidi="ar"/>
              </w:rPr>
              <w:t>日常管理</w:t>
            </w:r>
            <w:r>
              <w:rPr>
                <w:rFonts w:hint="eastAsia" w:ascii="宋体" w:hAnsi="宋体" w:cs="宋体"/>
                <w:color w:val="000000"/>
                <w:kern w:val="0"/>
                <w:sz w:val="18"/>
                <w:szCs w:val="18"/>
                <w:lang w:val="en-US" w:eastAsia="zh-CN" w:bidi="ar"/>
              </w:rPr>
              <w:t>中</w:t>
            </w:r>
            <w:r>
              <w:rPr>
                <w:rFonts w:hint="eastAsia" w:ascii="宋体" w:hAnsi="宋体" w:cs="宋体"/>
                <w:color w:val="000000"/>
                <w:kern w:val="0"/>
                <w:sz w:val="18"/>
                <w:szCs w:val="18"/>
                <w:lang w:bidi="ar"/>
              </w:rPr>
              <w:t>的相关资料</w:t>
            </w:r>
            <w:r>
              <w:rPr>
                <w:rFonts w:hint="eastAsia" w:ascii="宋体" w:hAnsi="宋体" w:cs="宋体"/>
                <w:color w:val="000000"/>
                <w:kern w:val="0"/>
                <w:sz w:val="18"/>
                <w:szCs w:val="18"/>
                <w:lang w:val="en-US" w:eastAsia="zh-CN" w:bidi="ar"/>
              </w:rPr>
              <w:t>归集</w:t>
            </w:r>
          </w:p>
        </w:tc>
      </w:tr>
      <w:tr w14:paraId="05D78716">
        <w:tblPrEx>
          <w:tblCellMar>
            <w:top w:w="0" w:type="dxa"/>
            <w:left w:w="108" w:type="dxa"/>
            <w:bottom w:w="0" w:type="dxa"/>
            <w:right w:w="108" w:type="dxa"/>
          </w:tblCellMar>
        </w:tblPrEx>
        <w:trPr>
          <w:trHeight w:val="441" w:hRule="atLeast"/>
          <w:jc w:val="center"/>
        </w:trPr>
        <w:tc>
          <w:tcPr>
            <w:tcW w:w="64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617E055">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产出</w:t>
            </w:r>
          </w:p>
        </w:tc>
        <w:tc>
          <w:tcPr>
            <w:tcW w:w="67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9CEF173">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产出数量</w:t>
            </w:r>
          </w:p>
        </w:tc>
        <w:tc>
          <w:tcPr>
            <w:tcW w:w="100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A34B94E">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实际完成率</w:t>
            </w:r>
          </w:p>
        </w:tc>
        <w:tc>
          <w:tcPr>
            <w:tcW w:w="4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566F5B">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4092E">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val="en-US" w:eastAsia="zh-CN" w:bidi="ar"/>
              </w:rPr>
              <w:t>10</w:t>
            </w:r>
          </w:p>
        </w:tc>
        <w:tc>
          <w:tcPr>
            <w:tcW w:w="2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A37DF">
            <w:pPr>
              <w:jc w:val="center"/>
              <w:rPr>
                <w:rFonts w:ascii="宋体" w:hAnsi="宋体" w:cs="宋体"/>
                <w:color w:val="000000"/>
                <w:kern w:val="0"/>
                <w:sz w:val="18"/>
                <w:szCs w:val="18"/>
                <w:lang w:bidi="ar"/>
              </w:rPr>
            </w:pPr>
          </w:p>
        </w:tc>
      </w:tr>
      <w:tr w14:paraId="2F51A53D">
        <w:tblPrEx>
          <w:tblCellMar>
            <w:top w:w="0" w:type="dxa"/>
            <w:left w:w="108" w:type="dxa"/>
            <w:bottom w:w="0" w:type="dxa"/>
            <w:right w:w="108" w:type="dxa"/>
          </w:tblCellMar>
        </w:tblPrEx>
        <w:trPr>
          <w:trHeight w:val="486" w:hRule="atLeast"/>
          <w:jc w:val="center"/>
        </w:trPr>
        <w:tc>
          <w:tcPr>
            <w:tcW w:w="6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3BE1BF6">
            <w:pPr>
              <w:jc w:val="center"/>
              <w:rPr>
                <w:rFonts w:ascii="宋体" w:hAnsi="宋体" w:cs="宋体"/>
                <w:color w:val="000000"/>
                <w:sz w:val="18"/>
                <w:szCs w:val="18"/>
              </w:rPr>
            </w:pPr>
          </w:p>
        </w:tc>
        <w:tc>
          <w:tcPr>
            <w:tcW w:w="67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E341548">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产出质量</w:t>
            </w:r>
          </w:p>
        </w:tc>
        <w:tc>
          <w:tcPr>
            <w:tcW w:w="100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8C26BB">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质量达标率</w:t>
            </w:r>
          </w:p>
        </w:tc>
        <w:tc>
          <w:tcPr>
            <w:tcW w:w="4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CD3A9D">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CEB07">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val="en-US" w:eastAsia="zh-CN" w:bidi="ar"/>
              </w:rPr>
              <w:t>9.3</w:t>
            </w:r>
          </w:p>
        </w:tc>
        <w:tc>
          <w:tcPr>
            <w:tcW w:w="2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58303">
            <w:pPr>
              <w:jc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bidi="ar"/>
              </w:rPr>
              <w:t>过程质控监管资料归集提供不充分、不</w:t>
            </w:r>
            <w:r>
              <w:rPr>
                <w:rFonts w:hint="eastAsia" w:ascii="宋体" w:hAnsi="宋体" w:cs="宋体"/>
                <w:color w:val="000000"/>
                <w:kern w:val="0"/>
                <w:sz w:val="18"/>
                <w:szCs w:val="18"/>
                <w:lang w:val="en-US" w:eastAsia="zh-CN" w:bidi="ar"/>
              </w:rPr>
              <w:t>完善</w:t>
            </w:r>
          </w:p>
        </w:tc>
      </w:tr>
      <w:tr w14:paraId="3BC80A86">
        <w:tblPrEx>
          <w:tblCellMar>
            <w:top w:w="0" w:type="dxa"/>
            <w:left w:w="108" w:type="dxa"/>
            <w:bottom w:w="0" w:type="dxa"/>
            <w:right w:w="108" w:type="dxa"/>
          </w:tblCellMar>
        </w:tblPrEx>
        <w:trPr>
          <w:trHeight w:val="470" w:hRule="atLeast"/>
          <w:jc w:val="center"/>
        </w:trPr>
        <w:tc>
          <w:tcPr>
            <w:tcW w:w="6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9A2CC51">
            <w:pPr>
              <w:jc w:val="center"/>
              <w:rPr>
                <w:rFonts w:ascii="宋体" w:hAnsi="宋体" w:cs="宋体"/>
                <w:color w:val="000000"/>
                <w:sz w:val="18"/>
                <w:szCs w:val="18"/>
              </w:rPr>
            </w:pPr>
          </w:p>
        </w:tc>
        <w:tc>
          <w:tcPr>
            <w:tcW w:w="67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F601C60">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产出时效</w:t>
            </w:r>
          </w:p>
        </w:tc>
        <w:tc>
          <w:tcPr>
            <w:tcW w:w="100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0C16EA9">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完成及时性</w:t>
            </w:r>
          </w:p>
        </w:tc>
        <w:tc>
          <w:tcPr>
            <w:tcW w:w="4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EB2AE3">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BE164">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val="en-US" w:eastAsia="zh-CN" w:bidi="ar"/>
              </w:rPr>
              <w:t>10</w:t>
            </w:r>
          </w:p>
        </w:tc>
        <w:tc>
          <w:tcPr>
            <w:tcW w:w="2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C6718">
            <w:pPr>
              <w:jc w:val="center"/>
              <w:rPr>
                <w:rFonts w:ascii="宋体" w:hAnsi="宋体" w:cs="宋体"/>
                <w:color w:val="000000"/>
                <w:kern w:val="0"/>
                <w:sz w:val="18"/>
                <w:szCs w:val="18"/>
                <w:lang w:bidi="ar"/>
              </w:rPr>
            </w:pPr>
          </w:p>
        </w:tc>
      </w:tr>
      <w:tr w14:paraId="75736A35">
        <w:tblPrEx>
          <w:tblCellMar>
            <w:top w:w="0" w:type="dxa"/>
            <w:left w:w="108" w:type="dxa"/>
            <w:bottom w:w="0" w:type="dxa"/>
            <w:right w:w="108" w:type="dxa"/>
          </w:tblCellMar>
        </w:tblPrEx>
        <w:trPr>
          <w:trHeight w:val="467" w:hRule="atLeast"/>
          <w:jc w:val="center"/>
        </w:trPr>
        <w:tc>
          <w:tcPr>
            <w:tcW w:w="6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A4DFE70">
            <w:pPr>
              <w:jc w:val="center"/>
              <w:rPr>
                <w:rFonts w:ascii="宋体" w:hAnsi="宋体" w:cs="宋体"/>
                <w:color w:val="000000"/>
                <w:sz w:val="18"/>
                <w:szCs w:val="18"/>
              </w:rPr>
            </w:pPr>
          </w:p>
        </w:tc>
        <w:tc>
          <w:tcPr>
            <w:tcW w:w="67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A2C8491">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产出成本</w:t>
            </w:r>
          </w:p>
        </w:tc>
        <w:tc>
          <w:tcPr>
            <w:tcW w:w="100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99593AF">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成本节约率</w:t>
            </w:r>
          </w:p>
        </w:tc>
        <w:tc>
          <w:tcPr>
            <w:tcW w:w="4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1202CD">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DAED8">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val="en-US" w:eastAsia="zh-CN" w:bidi="ar"/>
              </w:rPr>
              <w:t>8</w:t>
            </w:r>
          </w:p>
        </w:tc>
        <w:tc>
          <w:tcPr>
            <w:tcW w:w="2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5F999">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成本控制方面不够完善</w:t>
            </w:r>
          </w:p>
        </w:tc>
      </w:tr>
      <w:tr w14:paraId="606A3800">
        <w:tblPrEx>
          <w:tblCellMar>
            <w:top w:w="0" w:type="dxa"/>
            <w:left w:w="108" w:type="dxa"/>
            <w:bottom w:w="0" w:type="dxa"/>
            <w:right w:w="108" w:type="dxa"/>
          </w:tblCellMar>
        </w:tblPrEx>
        <w:trPr>
          <w:trHeight w:val="426" w:hRule="atLeast"/>
          <w:jc w:val="center"/>
        </w:trPr>
        <w:tc>
          <w:tcPr>
            <w:tcW w:w="640"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06853B2">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效益</w:t>
            </w:r>
          </w:p>
        </w:tc>
        <w:tc>
          <w:tcPr>
            <w:tcW w:w="67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A7A7AD8">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项目效益</w:t>
            </w:r>
          </w:p>
        </w:tc>
        <w:tc>
          <w:tcPr>
            <w:tcW w:w="100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D02CBA">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实施效益</w:t>
            </w:r>
          </w:p>
        </w:tc>
        <w:tc>
          <w:tcPr>
            <w:tcW w:w="4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5D957E">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20</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E64E5">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val="en-US" w:eastAsia="zh-CN" w:bidi="ar"/>
              </w:rPr>
              <w:t>17.5</w:t>
            </w:r>
          </w:p>
        </w:tc>
        <w:tc>
          <w:tcPr>
            <w:tcW w:w="2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15C09">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效益成果资料展现方面不够充分，经济效益支撑资料不足</w:t>
            </w:r>
          </w:p>
        </w:tc>
      </w:tr>
      <w:tr w14:paraId="07C0B897">
        <w:tblPrEx>
          <w:tblCellMar>
            <w:top w:w="0" w:type="dxa"/>
            <w:left w:w="108" w:type="dxa"/>
            <w:bottom w:w="0" w:type="dxa"/>
            <w:right w:w="108" w:type="dxa"/>
          </w:tblCellMar>
        </w:tblPrEx>
        <w:trPr>
          <w:trHeight w:val="426" w:hRule="atLeast"/>
          <w:jc w:val="center"/>
        </w:trPr>
        <w:tc>
          <w:tcPr>
            <w:tcW w:w="640"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5B90DF2">
            <w:pPr>
              <w:jc w:val="center"/>
              <w:rPr>
                <w:rFonts w:ascii="宋体" w:hAnsi="宋体" w:cs="宋体"/>
                <w:color w:val="000000"/>
                <w:sz w:val="18"/>
                <w:szCs w:val="18"/>
              </w:rPr>
            </w:pPr>
          </w:p>
        </w:tc>
        <w:tc>
          <w:tcPr>
            <w:tcW w:w="67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5C8ECC2">
            <w:pPr>
              <w:jc w:val="center"/>
              <w:rPr>
                <w:rFonts w:ascii="宋体" w:hAnsi="宋体" w:cs="宋体"/>
                <w:color w:val="000000"/>
                <w:sz w:val="18"/>
                <w:szCs w:val="18"/>
              </w:rPr>
            </w:pPr>
          </w:p>
        </w:tc>
        <w:tc>
          <w:tcPr>
            <w:tcW w:w="100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C2309FA">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满意度</w:t>
            </w:r>
          </w:p>
        </w:tc>
        <w:tc>
          <w:tcPr>
            <w:tcW w:w="47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D232B4">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10</w:t>
            </w:r>
          </w:p>
        </w:tc>
        <w:tc>
          <w:tcPr>
            <w:tcW w:w="11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1BC5F">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val="en-US" w:eastAsia="zh-CN" w:bidi="ar"/>
              </w:rPr>
              <w:t>8.6</w:t>
            </w:r>
          </w:p>
        </w:tc>
        <w:tc>
          <w:tcPr>
            <w:tcW w:w="261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890D2">
            <w:pPr>
              <w:widowControl/>
              <w:jc w:val="center"/>
              <w:textAlignment w:val="center"/>
              <w:rPr>
                <w:rFonts w:hint="default" w:ascii="宋体" w:hAnsi="宋体" w:eastAsia="宋体" w:cs="宋体"/>
                <w:color w:val="000000"/>
                <w:kern w:val="0"/>
                <w:sz w:val="18"/>
                <w:szCs w:val="18"/>
                <w:lang w:val="en-US" w:eastAsia="zh-CN" w:bidi="ar"/>
              </w:rPr>
            </w:pPr>
            <w:r>
              <w:rPr>
                <w:rFonts w:hint="eastAsia" w:ascii="宋体" w:hAnsi="宋体" w:cs="宋体"/>
                <w:color w:val="000000"/>
                <w:kern w:val="0"/>
                <w:sz w:val="18"/>
                <w:szCs w:val="18"/>
                <w:lang w:bidi="ar"/>
              </w:rPr>
              <w:t>样本量较少</w:t>
            </w:r>
            <w:r>
              <w:rPr>
                <w:rFonts w:hint="eastAsia" w:ascii="宋体" w:hAnsi="宋体" w:cs="宋体"/>
                <w:color w:val="000000"/>
                <w:kern w:val="0"/>
                <w:sz w:val="18"/>
                <w:szCs w:val="18"/>
                <w:lang w:eastAsia="zh-CN" w:bidi="ar"/>
              </w:rPr>
              <w:t>，</w:t>
            </w:r>
            <w:r>
              <w:rPr>
                <w:rFonts w:hint="eastAsia" w:ascii="宋体" w:hAnsi="宋体" w:cs="宋体"/>
                <w:color w:val="000000"/>
                <w:kern w:val="0"/>
                <w:sz w:val="18"/>
                <w:szCs w:val="18"/>
                <w:lang w:val="en-US" w:eastAsia="zh-CN" w:bidi="ar"/>
              </w:rPr>
              <w:t>缺少总结分析</w:t>
            </w:r>
          </w:p>
        </w:tc>
      </w:tr>
      <w:tr w14:paraId="121F4AA1">
        <w:tblPrEx>
          <w:tblCellMar>
            <w:top w:w="0" w:type="dxa"/>
            <w:left w:w="108" w:type="dxa"/>
            <w:bottom w:w="0" w:type="dxa"/>
            <w:right w:w="108" w:type="dxa"/>
          </w:tblCellMar>
        </w:tblPrEx>
        <w:trPr>
          <w:trHeight w:val="452" w:hRule="atLeast"/>
          <w:jc w:val="center"/>
        </w:trPr>
        <w:tc>
          <w:tcPr>
            <w:tcW w:w="131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EE3474">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总分</w:t>
            </w:r>
          </w:p>
        </w:tc>
        <w:tc>
          <w:tcPr>
            <w:tcW w:w="100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DDC75">
            <w:pPr>
              <w:jc w:val="center"/>
              <w:rPr>
                <w:rFonts w:hint="eastAsia" w:ascii="宋体" w:hAnsi="宋体" w:eastAsia="宋体" w:cs="宋体"/>
                <w:b/>
                <w:bCs/>
                <w:color w:val="000000"/>
                <w:sz w:val="18"/>
                <w:szCs w:val="18"/>
                <w:lang w:eastAsia="zh-CN"/>
              </w:rPr>
            </w:pPr>
            <w:r>
              <w:rPr>
                <w:rFonts w:hint="eastAsia" w:ascii="宋体" w:hAnsi="宋体" w:cs="宋体"/>
                <w:b/>
                <w:bCs/>
                <w:color w:val="000000"/>
                <w:sz w:val="18"/>
                <w:szCs w:val="18"/>
                <w:lang w:eastAsia="zh-CN"/>
              </w:rPr>
              <w:t>——</w:t>
            </w:r>
          </w:p>
        </w:tc>
        <w:tc>
          <w:tcPr>
            <w:tcW w:w="47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85667">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lang w:bidi="ar"/>
              </w:rPr>
              <w:t>100</w:t>
            </w:r>
          </w:p>
        </w:tc>
        <w:tc>
          <w:tcPr>
            <w:tcW w:w="11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83E582">
            <w:pPr>
              <w:widowControl/>
              <w:jc w:val="center"/>
              <w:textAlignment w:val="center"/>
              <w:rPr>
                <w:rFonts w:hint="eastAsia" w:ascii="宋体" w:hAnsi="宋体" w:cs="宋体"/>
                <w:color w:val="000000"/>
                <w:kern w:val="0"/>
                <w:sz w:val="18"/>
                <w:szCs w:val="18"/>
                <w:lang w:bidi="ar"/>
              </w:rPr>
            </w:pPr>
            <w:r>
              <w:rPr>
                <w:rFonts w:hint="eastAsia" w:ascii="宋体" w:hAnsi="宋体" w:cs="宋体"/>
                <w:b/>
                <w:bCs/>
                <w:color w:val="000000"/>
                <w:kern w:val="0"/>
                <w:sz w:val="18"/>
                <w:szCs w:val="18"/>
                <w:lang w:val="en-US" w:eastAsia="zh-CN" w:bidi="ar"/>
              </w:rPr>
              <w:t>91.2</w:t>
            </w:r>
          </w:p>
        </w:tc>
        <w:tc>
          <w:tcPr>
            <w:tcW w:w="261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81689">
            <w:pPr>
              <w:jc w:val="center"/>
              <w:rPr>
                <w:rFonts w:hint="eastAsia" w:ascii="宋体" w:hAnsi="宋体" w:eastAsia="宋体" w:cs="宋体"/>
                <w:color w:val="000000"/>
                <w:kern w:val="0"/>
                <w:sz w:val="18"/>
                <w:szCs w:val="18"/>
                <w:lang w:eastAsia="zh-CN" w:bidi="ar"/>
              </w:rPr>
            </w:pPr>
            <w:r>
              <w:rPr>
                <w:rFonts w:hint="eastAsia" w:ascii="宋体" w:hAnsi="宋体" w:cs="宋体"/>
                <w:color w:val="000000"/>
                <w:kern w:val="0"/>
                <w:sz w:val="18"/>
                <w:szCs w:val="18"/>
                <w:lang w:eastAsia="zh-CN" w:bidi="ar"/>
              </w:rPr>
              <w:t>——</w:t>
            </w:r>
          </w:p>
        </w:tc>
      </w:tr>
    </w:tbl>
    <w:p w14:paraId="46E88632">
      <w:pPr>
        <w:pStyle w:val="4"/>
        <w:ind w:firstLine="0"/>
        <w:rPr>
          <w:rFonts w:ascii="仿宋_GB2312" w:hAnsi="仿宋_GB2312" w:eastAsia="仿宋_GB2312" w:cs="仿宋_GB2312"/>
          <w:sz w:val="32"/>
          <w:szCs w:val="32"/>
        </w:rPr>
      </w:pPr>
    </w:p>
    <w:sectPr>
      <w:footerReference r:id="rId5" w:type="default"/>
      <w:pgSz w:w="11906" w:h="16838"/>
      <w:pgMar w:top="1418" w:right="1418" w:bottom="1418" w:left="1701" w:header="851" w:footer="992" w:gutter="0"/>
      <w:pgNumType w:fmt="decimal"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D46E76">
    <w:pPr>
      <w:pStyle w:val="10"/>
      <w:jc w:val="right"/>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A884FF">
                          <w:pPr>
                            <w:pStyle w:val="10"/>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0A884FF">
                    <w:pPr>
                      <w:pStyle w:val="10"/>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B9472F">
    <w:pPr>
      <w:pStyle w:val="10"/>
      <w:jc w:val="right"/>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B679E0">
                          <w:pPr>
                            <w:pStyle w:val="10"/>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BB679E0">
                    <w:pPr>
                      <w:pStyle w:val="10"/>
                    </w:pPr>
                    <w:r>
                      <w:fldChar w:fldCharType="begin"/>
                    </w:r>
                    <w:r>
                      <w:instrText xml:space="preserve"> PAGE  \* MERGEFORMAT </w:instrText>
                    </w:r>
                    <w:r>
                      <w:fldChar w:fldCharType="separate"/>
                    </w:r>
                    <w:r>
                      <w:t>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8F1BBE">
    <w:pP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xOTVkN2ZmMjVjM2EzNTY4MWNhM2I2OGZkMjAyOTMifQ=="/>
    <w:docVar w:name="KSO_WPS_MARK_KEY" w:val="7a166d09-1e3a-467b-98e2-8130500f12af"/>
  </w:docVars>
  <w:rsids>
    <w:rsidRoot w:val="00F531C0"/>
    <w:rsid w:val="00005402"/>
    <w:rsid w:val="00032A5A"/>
    <w:rsid w:val="000B7081"/>
    <w:rsid w:val="00156F0B"/>
    <w:rsid w:val="001570B0"/>
    <w:rsid w:val="00172E78"/>
    <w:rsid w:val="0018274C"/>
    <w:rsid w:val="001B36FE"/>
    <w:rsid w:val="00355D1B"/>
    <w:rsid w:val="004C6C6B"/>
    <w:rsid w:val="004F5FCC"/>
    <w:rsid w:val="00570CB0"/>
    <w:rsid w:val="0059416C"/>
    <w:rsid w:val="005C24AC"/>
    <w:rsid w:val="005C420E"/>
    <w:rsid w:val="006F2916"/>
    <w:rsid w:val="00740FB3"/>
    <w:rsid w:val="007E1F2F"/>
    <w:rsid w:val="00811BBB"/>
    <w:rsid w:val="00865FF6"/>
    <w:rsid w:val="008E7B84"/>
    <w:rsid w:val="00961A9E"/>
    <w:rsid w:val="00981326"/>
    <w:rsid w:val="00A3295D"/>
    <w:rsid w:val="00A464F3"/>
    <w:rsid w:val="00C217EE"/>
    <w:rsid w:val="00C5338B"/>
    <w:rsid w:val="00CA613C"/>
    <w:rsid w:val="00D552AE"/>
    <w:rsid w:val="00E44534"/>
    <w:rsid w:val="00E44A11"/>
    <w:rsid w:val="00E954F8"/>
    <w:rsid w:val="00F25C95"/>
    <w:rsid w:val="00F531C0"/>
    <w:rsid w:val="01521C8D"/>
    <w:rsid w:val="01657C13"/>
    <w:rsid w:val="0167398B"/>
    <w:rsid w:val="016F77C6"/>
    <w:rsid w:val="01D95F0B"/>
    <w:rsid w:val="01E44FDB"/>
    <w:rsid w:val="01EE19B6"/>
    <w:rsid w:val="0204742C"/>
    <w:rsid w:val="02094A42"/>
    <w:rsid w:val="021A77B4"/>
    <w:rsid w:val="027470CC"/>
    <w:rsid w:val="02781BC8"/>
    <w:rsid w:val="028E3199"/>
    <w:rsid w:val="02B96468"/>
    <w:rsid w:val="02CB1CF7"/>
    <w:rsid w:val="032C4E8C"/>
    <w:rsid w:val="03483348"/>
    <w:rsid w:val="034877EC"/>
    <w:rsid w:val="03655CA8"/>
    <w:rsid w:val="0374238F"/>
    <w:rsid w:val="038500F8"/>
    <w:rsid w:val="038D16A3"/>
    <w:rsid w:val="039667A9"/>
    <w:rsid w:val="03991D08"/>
    <w:rsid w:val="03A04F32"/>
    <w:rsid w:val="03A67D02"/>
    <w:rsid w:val="04071455"/>
    <w:rsid w:val="040A2CF3"/>
    <w:rsid w:val="043D741E"/>
    <w:rsid w:val="04531FA4"/>
    <w:rsid w:val="048B3E34"/>
    <w:rsid w:val="049D5915"/>
    <w:rsid w:val="04B07740"/>
    <w:rsid w:val="04FA22E8"/>
    <w:rsid w:val="05017C52"/>
    <w:rsid w:val="050634BB"/>
    <w:rsid w:val="051A6F66"/>
    <w:rsid w:val="053C6EDC"/>
    <w:rsid w:val="05AB73D8"/>
    <w:rsid w:val="05AD1B88"/>
    <w:rsid w:val="05AD7DDA"/>
    <w:rsid w:val="05B13426"/>
    <w:rsid w:val="05B14E96"/>
    <w:rsid w:val="05B178CA"/>
    <w:rsid w:val="05EA06E6"/>
    <w:rsid w:val="06071298"/>
    <w:rsid w:val="06652463"/>
    <w:rsid w:val="06691F53"/>
    <w:rsid w:val="06783F44"/>
    <w:rsid w:val="068550F0"/>
    <w:rsid w:val="06A905A2"/>
    <w:rsid w:val="06B27837"/>
    <w:rsid w:val="06D870D9"/>
    <w:rsid w:val="06EE2458"/>
    <w:rsid w:val="06EF16E1"/>
    <w:rsid w:val="070C28DE"/>
    <w:rsid w:val="07183C10"/>
    <w:rsid w:val="07610E7C"/>
    <w:rsid w:val="07660241"/>
    <w:rsid w:val="07F65A68"/>
    <w:rsid w:val="08275C22"/>
    <w:rsid w:val="087F780C"/>
    <w:rsid w:val="08A41020"/>
    <w:rsid w:val="08D15B8E"/>
    <w:rsid w:val="092C7268"/>
    <w:rsid w:val="09502F56"/>
    <w:rsid w:val="097053A7"/>
    <w:rsid w:val="0989174C"/>
    <w:rsid w:val="0A2543E3"/>
    <w:rsid w:val="0A342878"/>
    <w:rsid w:val="0A454A85"/>
    <w:rsid w:val="0A764C3F"/>
    <w:rsid w:val="0A872F51"/>
    <w:rsid w:val="0A9D21CB"/>
    <w:rsid w:val="0AD876A7"/>
    <w:rsid w:val="0AFC0FE7"/>
    <w:rsid w:val="0B1701D0"/>
    <w:rsid w:val="0B293A5F"/>
    <w:rsid w:val="0B297F03"/>
    <w:rsid w:val="0B310B66"/>
    <w:rsid w:val="0B3B3792"/>
    <w:rsid w:val="0B3C19E4"/>
    <w:rsid w:val="0B550CF8"/>
    <w:rsid w:val="0B626F71"/>
    <w:rsid w:val="0B8769D7"/>
    <w:rsid w:val="0BA13F3D"/>
    <w:rsid w:val="0BC81BCE"/>
    <w:rsid w:val="0BDC4F75"/>
    <w:rsid w:val="0BF57DE5"/>
    <w:rsid w:val="0C104C1F"/>
    <w:rsid w:val="0C476893"/>
    <w:rsid w:val="0C4F1BEB"/>
    <w:rsid w:val="0C57284E"/>
    <w:rsid w:val="0C8F3D96"/>
    <w:rsid w:val="0CE340E1"/>
    <w:rsid w:val="0CEE4E01"/>
    <w:rsid w:val="0CF602B9"/>
    <w:rsid w:val="0D054058"/>
    <w:rsid w:val="0D270472"/>
    <w:rsid w:val="0D643474"/>
    <w:rsid w:val="0D815DD4"/>
    <w:rsid w:val="0D927FE1"/>
    <w:rsid w:val="0D957AD2"/>
    <w:rsid w:val="0DED1503"/>
    <w:rsid w:val="0E545297"/>
    <w:rsid w:val="0E72396F"/>
    <w:rsid w:val="0E72571D"/>
    <w:rsid w:val="0E7771D7"/>
    <w:rsid w:val="0E7D2A40"/>
    <w:rsid w:val="0E9E4764"/>
    <w:rsid w:val="0EAF071F"/>
    <w:rsid w:val="0EC51CF1"/>
    <w:rsid w:val="0EC56195"/>
    <w:rsid w:val="0F046CBD"/>
    <w:rsid w:val="0F0E3698"/>
    <w:rsid w:val="0F0F7410"/>
    <w:rsid w:val="0F114F36"/>
    <w:rsid w:val="0F1669F0"/>
    <w:rsid w:val="0F182768"/>
    <w:rsid w:val="0F362BEE"/>
    <w:rsid w:val="0F4C2412"/>
    <w:rsid w:val="0F5337A0"/>
    <w:rsid w:val="0F8120BC"/>
    <w:rsid w:val="0FB0474F"/>
    <w:rsid w:val="0FE268D2"/>
    <w:rsid w:val="0FFC1742"/>
    <w:rsid w:val="1017657C"/>
    <w:rsid w:val="10611EED"/>
    <w:rsid w:val="10A02A15"/>
    <w:rsid w:val="10A122E9"/>
    <w:rsid w:val="10C20BDE"/>
    <w:rsid w:val="11140D0D"/>
    <w:rsid w:val="116021A5"/>
    <w:rsid w:val="11633575"/>
    <w:rsid w:val="117417AC"/>
    <w:rsid w:val="117520D5"/>
    <w:rsid w:val="117619C8"/>
    <w:rsid w:val="11A46535"/>
    <w:rsid w:val="11D72467"/>
    <w:rsid w:val="11DF30C9"/>
    <w:rsid w:val="11FA325C"/>
    <w:rsid w:val="11FB29E1"/>
    <w:rsid w:val="11FC011F"/>
    <w:rsid w:val="11FD5C45"/>
    <w:rsid w:val="12353631"/>
    <w:rsid w:val="129640D0"/>
    <w:rsid w:val="129F0AAB"/>
    <w:rsid w:val="12CA5B28"/>
    <w:rsid w:val="12D70244"/>
    <w:rsid w:val="12D746E8"/>
    <w:rsid w:val="12E3308D"/>
    <w:rsid w:val="12ED5CBA"/>
    <w:rsid w:val="131D659F"/>
    <w:rsid w:val="1376180B"/>
    <w:rsid w:val="13785584"/>
    <w:rsid w:val="13914897"/>
    <w:rsid w:val="13B30CB1"/>
    <w:rsid w:val="13F82B68"/>
    <w:rsid w:val="13F91F34"/>
    <w:rsid w:val="14011A1D"/>
    <w:rsid w:val="141D437D"/>
    <w:rsid w:val="14456CD6"/>
    <w:rsid w:val="149363ED"/>
    <w:rsid w:val="14CE5D20"/>
    <w:rsid w:val="14DE1D5E"/>
    <w:rsid w:val="151B1BCE"/>
    <w:rsid w:val="15346754"/>
    <w:rsid w:val="153E27FD"/>
    <w:rsid w:val="15802E15"/>
    <w:rsid w:val="15AE34DE"/>
    <w:rsid w:val="15B24A7D"/>
    <w:rsid w:val="15B24AB7"/>
    <w:rsid w:val="15B34F99"/>
    <w:rsid w:val="15CA5E3E"/>
    <w:rsid w:val="15D8055B"/>
    <w:rsid w:val="15E11B06"/>
    <w:rsid w:val="15F80BFE"/>
    <w:rsid w:val="15F829AC"/>
    <w:rsid w:val="162C08A7"/>
    <w:rsid w:val="1635775C"/>
    <w:rsid w:val="1666025D"/>
    <w:rsid w:val="16C17241"/>
    <w:rsid w:val="16D52CED"/>
    <w:rsid w:val="16EB25B6"/>
    <w:rsid w:val="173B3498"/>
    <w:rsid w:val="176A78D9"/>
    <w:rsid w:val="17A0154D"/>
    <w:rsid w:val="17EA27C8"/>
    <w:rsid w:val="180151E7"/>
    <w:rsid w:val="18131D1F"/>
    <w:rsid w:val="183121A5"/>
    <w:rsid w:val="186C142F"/>
    <w:rsid w:val="187A3B4C"/>
    <w:rsid w:val="18A8690B"/>
    <w:rsid w:val="18B057C0"/>
    <w:rsid w:val="19153875"/>
    <w:rsid w:val="19810F0A"/>
    <w:rsid w:val="19E03E83"/>
    <w:rsid w:val="19F142E2"/>
    <w:rsid w:val="1A004525"/>
    <w:rsid w:val="1A330456"/>
    <w:rsid w:val="1AA80E44"/>
    <w:rsid w:val="1AC45552"/>
    <w:rsid w:val="1ACB4B33"/>
    <w:rsid w:val="1AD64605"/>
    <w:rsid w:val="1B027E29"/>
    <w:rsid w:val="1B3501FE"/>
    <w:rsid w:val="1B4B17D0"/>
    <w:rsid w:val="1B665B0D"/>
    <w:rsid w:val="1B6B1E72"/>
    <w:rsid w:val="1B754A9E"/>
    <w:rsid w:val="1B830F69"/>
    <w:rsid w:val="1BA3160C"/>
    <w:rsid w:val="1BAA4748"/>
    <w:rsid w:val="1BCC0B62"/>
    <w:rsid w:val="1BFD6255"/>
    <w:rsid w:val="1C1222ED"/>
    <w:rsid w:val="1C1D13BE"/>
    <w:rsid w:val="1C200EAE"/>
    <w:rsid w:val="1C3D55BC"/>
    <w:rsid w:val="1C406E5A"/>
    <w:rsid w:val="1C4A7CD9"/>
    <w:rsid w:val="1C4C57FF"/>
    <w:rsid w:val="1C5F76DF"/>
    <w:rsid w:val="1C9176B6"/>
    <w:rsid w:val="1C986C96"/>
    <w:rsid w:val="1D7E40DE"/>
    <w:rsid w:val="1E002D45"/>
    <w:rsid w:val="1E026ABD"/>
    <w:rsid w:val="1E110AAE"/>
    <w:rsid w:val="1E2702D2"/>
    <w:rsid w:val="1E3A1B30"/>
    <w:rsid w:val="1E4A457B"/>
    <w:rsid w:val="1E6E5F01"/>
    <w:rsid w:val="1EA2204E"/>
    <w:rsid w:val="1ECF79A4"/>
    <w:rsid w:val="1ED41ADC"/>
    <w:rsid w:val="1EFF4DAB"/>
    <w:rsid w:val="1F4D3D68"/>
    <w:rsid w:val="1F5C21FD"/>
    <w:rsid w:val="1F7237CF"/>
    <w:rsid w:val="1F737547"/>
    <w:rsid w:val="1F8A3F17"/>
    <w:rsid w:val="1F8A67F0"/>
    <w:rsid w:val="1F925C1F"/>
    <w:rsid w:val="1FC555DF"/>
    <w:rsid w:val="1FE521F3"/>
    <w:rsid w:val="20517888"/>
    <w:rsid w:val="206E4411"/>
    <w:rsid w:val="20987265"/>
    <w:rsid w:val="20A025BE"/>
    <w:rsid w:val="20A91472"/>
    <w:rsid w:val="20EF0E4F"/>
    <w:rsid w:val="20EF2BFD"/>
    <w:rsid w:val="216970C8"/>
    <w:rsid w:val="219B1217"/>
    <w:rsid w:val="219C4B33"/>
    <w:rsid w:val="21B300CF"/>
    <w:rsid w:val="22027929"/>
    <w:rsid w:val="2241392C"/>
    <w:rsid w:val="227E692E"/>
    <w:rsid w:val="229B128E"/>
    <w:rsid w:val="22A243CB"/>
    <w:rsid w:val="22C81958"/>
    <w:rsid w:val="22C97BAA"/>
    <w:rsid w:val="22D30A28"/>
    <w:rsid w:val="22D84291"/>
    <w:rsid w:val="22DD3655"/>
    <w:rsid w:val="22E5250A"/>
    <w:rsid w:val="22F4099F"/>
    <w:rsid w:val="22FB1D2D"/>
    <w:rsid w:val="230961F8"/>
    <w:rsid w:val="23144B9D"/>
    <w:rsid w:val="23180793"/>
    <w:rsid w:val="233744AF"/>
    <w:rsid w:val="234731C4"/>
    <w:rsid w:val="23616034"/>
    <w:rsid w:val="23735D67"/>
    <w:rsid w:val="237F64BA"/>
    <w:rsid w:val="23AB5501"/>
    <w:rsid w:val="23DC56BB"/>
    <w:rsid w:val="23E427C1"/>
    <w:rsid w:val="23E46C65"/>
    <w:rsid w:val="24343749"/>
    <w:rsid w:val="243C25FD"/>
    <w:rsid w:val="2472601F"/>
    <w:rsid w:val="24D46CDA"/>
    <w:rsid w:val="24D82326"/>
    <w:rsid w:val="24E66811"/>
    <w:rsid w:val="251A293E"/>
    <w:rsid w:val="25441769"/>
    <w:rsid w:val="254D7924"/>
    <w:rsid w:val="255676EF"/>
    <w:rsid w:val="257162D7"/>
    <w:rsid w:val="25BF56E5"/>
    <w:rsid w:val="25F767DC"/>
    <w:rsid w:val="261F5D33"/>
    <w:rsid w:val="26345C82"/>
    <w:rsid w:val="264A1001"/>
    <w:rsid w:val="268838D8"/>
    <w:rsid w:val="269C55D5"/>
    <w:rsid w:val="26AC3A6A"/>
    <w:rsid w:val="26D42FC1"/>
    <w:rsid w:val="26F61189"/>
    <w:rsid w:val="26F96584"/>
    <w:rsid w:val="272A2BE1"/>
    <w:rsid w:val="272F6449"/>
    <w:rsid w:val="278B7B24"/>
    <w:rsid w:val="27A40BE5"/>
    <w:rsid w:val="27B8643F"/>
    <w:rsid w:val="27C60B5C"/>
    <w:rsid w:val="27D56FF1"/>
    <w:rsid w:val="27EC7E96"/>
    <w:rsid w:val="27F76F67"/>
    <w:rsid w:val="27FF406E"/>
    <w:rsid w:val="28101DD7"/>
    <w:rsid w:val="287E1436"/>
    <w:rsid w:val="288822B5"/>
    <w:rsid w:val="289D71C7"/>
    <w:rsid w:val="29363ABF"/>
    <w:rsid w:val="2976210D"/>
    <w:rsid w:val="29C966E1"/>
    <w:rsid w:val="29EC0622"/>
    <w:rsid w:val="29FF0355"/>
    <w:rsid w:val="2A043BBD"/>
    <w:rsid w:val="2A052199"/>
    <w:rsid w:val="2A2523C4"/>
    <w:rsid w:val="2A3F4BF5"/>
    <w:rsid w:val="2A6D1762"/>
    <w:rsid w:val="2A876CD9"/>
    <w:rsid w:val="2A9071FF"/>
    <w:rsid w:val="2A9767DF"/>
    <w:rsid w:val="2AA84549"/>
    <w:rsid w:val="2AAA4765"/>
    <w:rsid w:val="2AB96756"/>
    <w:rsid w:val="2ABC6246"/>
    <w:rsid w:val="2ACD3FAF"/>
    <w:rsid w:val="2AE8703B"/>
    <w:rsid w:val="2B19455A"/>
    <w:rsid w:val="2B361B54"/>
    <w:rsid w:val="2B7D3C27"/>
    <w:rsid w:val="2B9920E3"/>
    <w:rsid w:val="2B9D1BD3"/>
    <w:rsid w:val="2BBA09D7"/>
    <w:rsid w:val="2BCE7FDF"/>
    <w:rsid w:val="2C0734F1"/>
    <w:rsid w:val="2C097269"/>
    <w:rsid w:val="2C1F083A"/>
    <w:rsid w:val="2C2220D9"/>
    <w:rsid w:val="2C22657D"/>
    <w:rsid w:val="2C526E62"/>
    <w:rsid w:val="2C5A1872"/>
    <w:rsid w:val="2C82701B"/>
    <w:rsid w:val="2CA64AB8"/>
    <w:rsid w:val="2CE11F94"/>
    <w:rsid w:val="2CE576AE"/>
    <w:rsid w:val="2CF577ED"/>
    <w:rsid w:val="2D0E4255"/>
    <w:rsid w:val="2D1B54A6"/>
    <w:rsid w:val="2D200796"/>
    <w:rsid w:val="2D4D6288"/>
    <w:rsid w:val="2D4D7629"/>
    <w:rsid w:val="2D99286E"/>
    <w:rsid w:val="2DBB3B6E"/>
    <w:rsid w:val="2DCE1498"/>
    <w:rsid w:val="2DCE2518"/>
    <w:rsid w:val="2DF47AA5"/>
    <w:rsid w:val="2E2F28A9"/>
    <w:rsid w:val="2E3D31FA"/>
    <w:rsid w:val="2E6B5FB9"/>
    <w:rsid w:val="2E9157E0"/>
    <w:rsid w:val="2EB84F76"/>
    <w:rsid w:val="2ED3590C"/>
    <w:rsid w:val="2ED753FC"/>
    <w:rsid w:val="2ED84BF3"/>
    <w:rsid w:val="2F034443"/>
    <w:rsid w:val="2F350375"/>
    <w:rsid w:val="2F57653D"/>
    <w:rsid w:val="2F5A62CF"/>
    <w:rsid w:val="2F677C5C"/>
    <w:rsid w:val="2F7B66D0"/>
    <w:rsid w:val="2F807842"/>
    <w:rsid w:val="2FA31782"/>
    <w:rsid w:val="2FD858D0"/>
    <w:rsid w:val="2FED0C50"/>
    <w:rsid w:val="300F6E18"/>
    <w:rsid w:val="30224D9D"/>
    <w:rsid w:val="30297EDA"/>
    <w:rsid w:val="302F6A00"/>
    <w:rsid w:val="30332B06"/>
    <w:rsid w:val="3050190A"/>
    <w:rsid w:val="30562C99"/>
    <w:rsid w:val="308A7D61"/>
    <w:rsid w:val="308C0468"/>
    <w:rsid w:val="30C85944"/>
    <w:rsid w:val="3106021B"/>
    <w:rsid w:val="310E0E7D"/>
    <w:rsid w:val="314825E1"/>
    <w:rsid w:val="3152520E"/>
    <w:rsid w:val="3159290B"/>
    <w:rsid w:val="3175714F"/>
    <w:rsid w:val="318A2BFA"/>
    <w:rsid w:val="319E48F7"/>
    <w:rsid w:val="31B77767"/>
    <w:rsid w:val="31C0486E"/>
    <w:rsid w:val="31FD161E"/>
    <w:rsid w:val="32042FF1"/>
    <w:rsid w:val="3244724D"/>
    <w:rsid w:val="324C5F04"/>
    <w:rsid w:val="326E42CA"/>
    <w:rsid w:val="329D4BAF"/>
    <w:rsid w:val="32B048E2"/>
    <w:rsid w:val="32C51A10"/>
    <w:rsid w:val="32D81743"/>
    <w:rsid w:val="32E4458C"/>
    <w:rsid w:val="32FD11AA"/>
    <w:rsid w:val="33027FBA"/>
    <w:rsid w:val="335F1E64"/>
    <w:rsid w:val="3361798A"/>
    <w:rsid w:val="33C647EA"/>
    <w:rsid w:val="33CF6FEA"/>
    <w:rsid w:val="33F86541"/>
    <w:rsid w:val="34034DC2"/>
    <w:rsid w:val="345968B4"/>
    <w:rsid w:val="34A246FE"/>
    <w:rsid w:val="34A51AF9"/>
    <w:rsid w:val="34B00BC9"/>
    <w:rsid w:val="34C71A6F"/>
    <w:rsid w:val="34D16D92"/>
    <w:rsid w:val="34E24AFB"/>
    <w:rsid w:val="34EF1396"/>
    <w:rsid w:val="34F8431E"/>
    <w:rsid w:val="350727B3"/>
    <w:rsid w:val="351C1540"/>
    <w:rsid w:val="352E1AEE"/>
    <w:rsid w:val="354D6418"/>
    <w:rsid w:val="357D65D2"/>
    <w:rsid w:val="358E07DF"/>
    <w:rsid w:val="35D2691D"/>
    <w:rsid w:val="35E13004"/>
    <w:rsid w:val="35E14DB3"/>
    <w:rsid w:val="360A381D"/>
    <w:rsid w:val="361C228F"/>
    <w:rsid w:val="36545584"/>
    <w:rsid w:val="36745C27"/>
    <w:rsid w:val="368A71F8"/>
    <w:rsid w:val="36963DEF"/>
    <w:rsid w:val="3703456E"/>
    <w:rsid w:val="371B2546"/>
    <w:rsid w:val="37722262"/>
    <w:rsid w:val="378974B0"/>
    <w:rsid w:val="37A10C9D"/>
    <w:rsid w:val="382B67B9"/>
    <w:rsid w:val="382D42DF"/>
    <w:rsid w:val="383C4522"/>
    <w:rsid w:val="386121DB"/>
    <w:rsid w:val="38663545"/>
    <w:rsid w:val="389205E6"/>
    <w:rsid w:val="38BE13DB"/>
    <w:rsid w:val="38C06F01"/>
    <w:rsid w:val="39194863"/>
    <w:rsid w:val="39316051"/>
    <w:rsid w:val="39535FC7"/>
    <w:rsid w:val="39777F08"/>
    <w:rsid w:val="39846181"/>
    <w:rsid w:val="399565E0"/>
    <w:rsid w:val="39A27166"/>
    <w:rsid w:val="39AB7BB1"/>
    <w:rsid w:val="39BA7DF4"/>
    <w:rsid w:val="39CB2002"/>
    <w:rsid w:val="39D569DC"/>
    <w:rsid w:val="39D8529B"/>
    <w:rsid w:val="3A1C0AAF"/>
    <w:rsid w:val="3A257582"/>
    <w:rsid w:val="3A797CAF"/>
    <w:rsid w:val="3A8D375B"/>
    <w:rsid w:val="3A8D72B7"/>
    <w:rsid w:val="3A96260F"/>
    <w:rsid w:val="3A995C5C"/>
    <w:rsid w:val="3A9F1607"/>
    <w:rsid w:val="3B1F14C8"/>
    <w:rsid w:val="3B304812"/>
    <w:rsid w:val="3B334302"/>
    <w:rsid w:val="3B651FE2"/>
    <w:rsid w:val="3B8561E0"/>
    <w:rsid w:val="3B8C30C5"/>
    <w:rsid w:val="3BBD1E1E"/>
    <w:rsid w:val="3BFF41E4"/>
    <w:rsid w:val="3C007580"/>
    <w:rsid w:val="3C3025F0"/>
    <w:rsid w:val="3C4F6F1A"/>
    <w:rsid w:val="3CA54D8C"/>
    <w:rsid w:val="3CBD0327"/>
    <w:rsid w:val="3CD613E9"/>
    <w:rsid w:val="3CD63197"/>
    <w:rsid w:val="3CE44C0D"/>
    <w:rsid w:val="3CE753A4"/>
    <w:rsid w:val="3D5642D8"/>
    <w:rsid w:val="3D74650C"/>
    <w:rsid w:val="3D915310"/>
    <w:rsid w:val="3DAC1EFD"/>
    <w:rsid w:val="3E133F77"/>
    <w:rsid w:val="3E3D0FF4"/>
    <w:rsid w:val="3EC51715"/>
    <w:rsid w:val="3EDA6843"/>
    <w:rsid w:val="3EFB6EE5"/>
    <w:rsid w:val="3F4A5777"/>
    <w:rsid w:val="3F542A99"/>
    <w:rsid w:val="3F6C3A6C"/>
    <w:rsid w:val="3F762A0F"/>
    <w:rsid w:val="3F850EA5"/>
    <w:rsid w:val="3FA00415"/>
    <w:rsid w:val="3FD66133"/>
    <w:rsid w:val="3FEF631E"/>
    <w:rsid w:val="40061FE5"/>
    <w:rsid w:val="40752CC7"/>
    <w:rsid w:val="40A4535A"/>
    <w:rsid w:val="40A86BF9"/>
    <w:rsid w:val="40AD06B3"/>
    <w:rsid w:val="40B82BB4"/>
    <w:rsid w:val="40E045E4"/>
    <w:rsid w:val="40EA5463"/>
    <w:rsid w:val="41032081"/>
    <w:rsid w:val="410F49D4"/>
    <w:rsid w:val="41281AE7"/>
    <w:rsid w:val="417E204F"/>
    <w:rsid w:val="417E7959"/>
    <w:rsid w:val="41987956"/>
    <w:rsid w:val="41AA0F5B"/>
    <w:rsid w:val="41B967F5"/>
    <w:rsid w:val="41BB295C"/>
    <w:rsid w:val="41CC4B69"/>
    <w:rsid w:val="41FE4209"/>
    <w:rsid w:val="42181B5C"/>
    <w:rsid w:val="421D3616"/>
    <w:rsid w:val="4246491B"/>
    <w:rsid w:val="424E557E"/>
    <w:rsid w:val="426254CD"/>
    <w:rsid w:val="426C3C04"/>
    <w:rsid w:val="428E0070"/>
    <w:rsid w:val="42975177"/>
    <w:rsid w:val="429F0E23"/>
    <w:rsid w:val="42D77C69"/>
    <w:rsid w:val="42DF6B1E"/>
    <w:rsid w:val="430A3B9B"/>
    <w:rsid w:val="433C5D1E"/>
    <w:rsid w:val="433E3844"/>
    <w:rsid w:val="435412BA"/>
    <w:rsid w:val="437C436D"/>
    <w:rsid w:val="438C0A54"/>
    <w:rsid w:val="439C056B"/>
    <w:rsid w:val="43D16466"/>
    <w:rsid w:val="44240C8C"/>
    <w:rsid w:val="442742D8"/>
    <w:rsid w:val="442C5D93"/>
    <w:rsid w:val="44587568"/>
    <w:rsid w:val="446077EA"/>
    <w:rsid w:val="44654E01"/>
    <w:rsid w:val="448B4867"/>
    <w:rsid w:val="449C6A74"/>
    <w:rsid w:val="44FA379B"/>
    <w:rsid w:val="44FF5255"/>
    <w:rsid w:val="450665E4"/>
    <w:rsid w:val="451F76A5"/>
    <w:rsid w:val="45280308"/>
    <w:rsid w:val="458D0AB3"/>
    <w:rsid w:val="45AB2CE7"/>
    <w:rsid w:val="45C564AD"/>
    <w:rsid w:val="45D333A1"/>
    <w:rsid w:val="45F443CD"/>
    <w:rsid w:val="460743C1"/>
    <w:rsid w:val="46377F79"/>
    <w:rsid w:val="465F5FAB"/>
    <w:rsid w:val="466E61EE"/>
    <w:rsid w:val="468A6DA0"/>
    <w:rsid w:val="46E14C12"/>
    <w:rsid w:val="47064679"/>
    <w:rsid w:val="470D3A54"/>
    <w:rsid w:val="47176886"/>
    <w:rsid w:val="471B73A3"/>
    <w:rsid w:val="471C5C4A"/>
    <w:rsid w:val="473867FC"/>
    <w:rsid w:val="474A22AA"/>
    <w:rsid w:val="47EC1AC1"/>
    <w:rsid w:val="47F15329"/>
    <w:rsid w:val="47F646ED"/>
    <w:rsid w:val="480908C5"/>
    <w:rsid w:val="480A63EB"/>
    <w:rsid w:val="481903DC"/>
    <w:rsid w:val="48396CD0"/>
    <w:rsid w:val="483E6094"/>
    <w:rsid w:val="48457423"/>
    <w:rsid w:val="48763A80"/>
    <w:rsid w:val="489003EC"/>
    <w:rsid w:val="48900569"/>
    <w:rsid w:val="48BA396D"/>
    <w:rsid w:val="48D507A7"/>
    <w:rsid w:val="48E72288"/>
    <w:rsid w:val="48F055E1"/>
    <w:rsid w:val="48F36E7F"/>
    <w:rsid w:val="48FA1FBB"/>
    <w:rsid w:val="4901159C"/>
    <w:rsid w:val="4907292A"/>
    <w:rsid w:val="492B6619"/>
    <w:rsid w:val="492D2391"/>
    <w:rsid w:val="49311755"/>
    <w:rsid w:val="49357497"/>
    <w:rsid w:val="493A2D00"/>
    <w:rsid w:val="493F20C4"/>
    <w:rsid w:val="49902920"/>
    <w:rsid w:val="499E503D"/>
    <w:rsid w:val="49A14B2D"/>
    <w:rsid w:val="49A34401"/>
    <w:rsid w:val="49C83E68"/>
    <w:rsid w:val="4A044128"/>
    <w:rsid w:val="4A0839F8"/>
    <w:rsid w:val="4A1E617D"/>
    <w:rsid w:val="4A484FA8"/>
    <w:rsid w:val="4A5F4CE9"/>
    <w:rsid w:val="4A946440"/>
    <w:rsid w:val="4ABA40F8"/>
    <w:rsid w:val="4AC62A9D"/>
    <w:rsid w:val="4ACD77C9"/>
    <w:rsid w:val="4B1F03FF"/>
    <w:rsid w:val="4B7324F9"/>
    <w:rsid w:val="4B7A5635"/>
    <w:rsid w:val="4B814C16"/>
    <w:rsid w:val="4B9E7576"/>
    <w:rsid w:val="4BA601D9"/>
    <w:rsid w:val="4BD411EA"/>
    <w:rsid w:val="4BF76C86"/>
    <w:rsid w:val="4C0A4C0B"/>
    <w:rsid w:val="4C1B0BC7"/>
    <w:rsid w:val="4C362151"/>
    <w:rsid w:val="4C371778"/>
    <w:rsid w:val="4C3752D5"/>
    <w:rsid w:val="4C63256E"/>
    <w:rsid w:val="4C6C1422"/>
    <w:rsid w:val="4C716A38"/>
    <w:rsid w:val="4CA7245A"/>
    <w:rsid w:val="4CC528E0"/>
    <w:rsid w:val="4CD273E2"/>
    <w:rsid w:val="4CD314A1"/>
    <w:rsid w:val="4D4128AF"/>
    <w:rsid w:val="4D4203D5"/>
    <w:rsid w:val="4D422183"/>
    <w:rsid w:val="4D5048A0"/>
    <w:rsid w:val="4D5A127B"/>
    <w:rsid w:val="4DC808DA"/>
    <w:rsid w:val="4DCE1C69"/>
    <w:rsid w:val="4E127DA7"/>
    <w:rsid w:val="4E13108B"/>
    <w:rsid w:val="4E231FB4"/>
    <w:rsid w:val="4E593C28"/>
    <w:rsid w:val="4E5B34FC"/>
    <w:rsid w:val="4E775E5C"/>
    <w:rsid w:val="4E9E7420"/>
    <w:rsid w:val="4EC15329"/>
    <w:rsid w:val="4EE200A3"/>
    <w:rsid w:val="4F073684"/>
    <w:rsid w:val="4F2204BE"/>
    <w:rsid w:val="4F5234B9"/>
    <w:rsid w:val="4FF0236A"/>
    <w:rsid w:val="500135C9"/>
    <w:rsid w:val="50212524"/>
    <w:rsid w:val="503B1837"/>
    <w:rsid w:val="505E5526"/>
    <w:rsid w:val="50AD3DB7"/>
    <w:rsid w:val="513A1AEF"/>
    <w:rsid w:val="517A013D"/>
    <w:rsid w:val="51954F77"/>
    <w:rsid w:val="51C07B1A"/>
    <w:rsid w:val="520B6FE7"/>
    <w:rsid w:val="521F6F37"/>
    <w:rsid w:val="52254B91"/>
    <w:rsid w:val="527252B8"/>
    <w:rsid w:val="527821A3"/>
    <w:rsid w:val="5288688A"/>
    <w:rsid w:val="52A64F62"/>
    <w:rsid w:val="52B70F1D"/>
    <w:rsid w:val="530D6D8F"/>
    <w:rsid w:val="53114AD1"/>
    <w:rsid w:val="53312A7E"/>
    <w:rsid w:val="535E583D"/>
    <w:rsid w:val="536D782E"/>
    <w:rsid w:val="53AC47FA"/>
    <w:rsid w:val="53C953AC"/>
    <w:rsid w:val="53D63625"/>
    <w:rsid w:val="53EE6BC1"/>
    <w:rsid w:val="53F32429"/>
    <w:rsid w:val="540957A8"/>
    <w:rsid w:val="541327B7"/>
    <w:rsid w:val="541D74A6"/>
    <w:rsid w:val="545A4256"/>
    <w:rsid w:val="547C241E"/>
    <w:rsid w:val="54923D2F"/>
    <w:rsid w:val="54947768"/>
    <w:rsid w:val="54B60C23"/>
    <w:rsid w:val="54CC7BFF"/>
    <w:rsid w:val="55195EBF"/>
    <w:rsid w:val="55560EC1"/>
    <w:rsid w:val="55BD4A9D"/>
    <w:rsid w:val="55C37BD9"/>
    <w:rsid w:val="55C4407D"/>
    <w:rsid w:val="55CE6CAA"/>
    <w:rsid w:val="55E42029"/>
    <w:rsid w:val="56220090"/>
    <w:rsid w:val="562C1C22"/>
    <w:rsid w:val="564C08B2"/>
    <w:rsid w:val="565A678F"/>
    <w:rsid w:val="56674A08"/>
    <w:rsid w:val="56B7773E"/>
    <w:rsid w:val="56C34335"/>
    <w:rsid w:val="56CD0D0F"/>
    <w:rsid w:val="572F3778"/>
    <w:rsid w:val="57596A47"/>
    <w:rsid w:val="57995095"/>
    <w:rsid w:val="57FD5624"/>
    <w:rsid w:val="57FF75EE"/>
    <w:rsid w:val="58093FC9"/>
    <w:rsid w:val="580F7106"/>
    <w:rsid w:val="58117322"/>
    <w:rsid w:val="583D0117"/>
    <w:rsid w:val="5853793A"/>
    <w:rsid w:val="5889510A"/>
    <w:rsid w:val="588B70D4"/>
    <w:rsid w:val="589046EA"/>
    <w:rsid w:val="58937D37"/>
    <w:rsid w:val="589870FB"/>
    <w:rsid w:val="589917F1"/>
    <w:rsid w:val="58A261CC"/>
    <w:rsid w:val="58FB500B"/>
    <w:rsid w:val="591F781C"/>
    <w:rsid w:val="596013A4"/>
    <w:rsid w:val="59A246D5"/>
    <w:rsid w:val="59A31EB1"/>
    <w:rsid w:val="59A65848"/>
    <w:rsid w:val="59B166C6"/>
    <w:rsid w:val="59B241EC"/>
    <w:rsid w:val="59B461B6"/>
    <w:rsid w:val="59CD7278"/>
    <w:rsid w:val="59CF2FF0"/>
    <w:rsid w:val="5A074538"/>
    <w:rsid w:val="5A1343DE"/>
    <w:rsid w:val="5A2055FA"/>
    <w:rsid w:val="5A3115B5"/>
    <w:rsid w:val="5A4A2677"/>
    <w:rsid w:val="5A5A0B0C"/>
    <w:rsid w:val="5A643739"/>
    <w:rsid w:val="5A7F67C4"/>
    <w:rsid w:val="5A89319F"/>
    <w:rsid w:val="5AA3680E"/>
    <w:rsid w:val="5AB741B0"/>
    <w:rsid w:val="5AE20B01"/>
    <w:rsid w:val="5AF32D0E"/>
    <w:rsid w:val="5AFE3B8D"/>
    <w:rsid w:val="5B0D3DD0"/>
    <w:rsid w:val="5B0F5D9A"/>
    <w:rsid w:val="5B10566E"/>
    <w:rsid w:val="5B1E7D8B"/>
    <w:rsid w:val="5B6065F6"/>
    <w:rsid w:val="5B8C73EB"/>
    <w:rsid w:val="5BAF6C35"/>
    <w:rsid w:val="5BEA2363"/>
    <w:rsid w:val="5C0E6052"/>
    <w:rsid w:val="5C313AEE"/>
    <w:rsid w:val="5CCC3817"/>
    <w:rsid w:val="5CD31049"/>
    <w:rsid w:val="5D047455"/>
    <w:rsid w:val="5D184CAE"/>
    <w:rsid w:val="5D1B56E0"/>
    <w:rsid w:val="5D52640D"/>
    <w:rsid w:val="5D7C523D"/>
    <w:rsid w:val="5D8F4F70"/>
    <w:rsid w:val="5D9A3915"/>
    <w:rsid w:val="5D9E4AA6"/>
    <w:rsid w:val="5DB46785"/>
    <w:rsid w:val="5DC02F4A"/>
    <w:rsid w:val="5DD30137"/>
    <w:rsid w:val="5E070FAB"/>
    <w:rsid w:val="5E252A8A"/>
    <w:rsid w:val="5E4044BD"/>
    <w:rsid w:val="5E803B3C"/>
    <w:rsid w:val="5EA22A81"/>
    <w:rsid w:val="5ED54C05"/>
    <w:rsid w:val="5EE25574"/>
    <w:rsid w:val="5F1A0EDE"/>
    <w:rsid w:val="5F3C4A16"/>
    <w:rsid w:val="5FB011CE"/>
    <w:rsid w:val="5FEE3E15"/>
    <w:rsid w:val="601E082E"/>
    <w:rsid w:val="602F47E9"/>
    <w:rsid w:val="6031230F"/>
    <w:rsid w:val="603D6F06"/>
    <w:rsid w:val="604A33D1"/>
    <w:rsid w:val="60B151FE"/>
    <w:rsid w:val="60C56EFB"/>
    <w:rsid w:val="612E4AA0"/>
    <w:rsid w:val="613227E3"/>
    <w:rsid w:val="61761FA3"/>
    <w:rsid w:val="619C7C5C"/>
    <w:rsid w:val="61EB0BE3"/>
    <w:rsid w:val="62037CDB"/>
    <w:rsid w:val="62097391"/>
    <w:rsid w:val="6220263B"/>
    <w:rsid w:val="62210161"/>
    <w:rsid w:val="62233ED9"/>
    <w:rsid w:val="622A2327"/>
    <w:rsid w:val="624A590A"/>
    <w:rsid w:val="62740BD9"/>
    <w:rsid w:val="627666FF"/>
    <w:rsid w:val="62A72D5C"/>
    <w:rsid w:val="62B92A90"/>
    <w:rsid w:val="62C456BC"/>
    <w:rsid w:val="62FE3735"/>
    <w:rsid w:val="63027F93"/>
    <w:rsid w:val="63147CC6"/>
    <w:rsid w:val="632C5010"/>
    <w:rsid w:val="6347009B"/>
    <w:rsid w:val="635A05C8"/>
    <w:rsid w:val="63A177AC"/>
    <w:rsid w:val="63A4729C"/>
    <w:rsid w:val="63CD05A1"/>
    <w:rsid w:val="63EA73A4"/>
    <w:rsid w:val="63ED0C43"/>
    <w:rsid w:val="64032214"/>
    <w:rsid w:val="640D3093"/>
    <w:rsid w:val="64191A38"/>
    <w:rsid w:val="64340620"/>
    <w:rsid w:val="6468651B"/>
    <w:rsid w:val="646A4041"/>
    <w:rsid w:val="647B624F"/>
    <w:rsid w:val="648F3AA8"/>
    <w:rsid w:val="64B251B8"/>
    <w:rsid w:val="64BE4A49"/>
    <w:rsid w:val="64E21E2A"/>
    <w:rsid w:val="651D5558"/>
    <w:rsid w:val="6546685C"/>
    <w:rsid w:val="65490181"/>
    <w:rsid w:val="65943C08"/>
    <w:rsid w:val="65AE4402"/>
    <w:rsid w:val="65CD2ADA"/>
    <w:rsid w:val="65E9368C"/>
    <w:rsid w:val="66216982"/>
    <w:rsid w:val="663743F7"/>
    <w:rsid w:val="664D59C9"/>
    <w:rsid w:val="665F74AA"/>
    <w:rsid w:val="668A09CB"/>
    <w:rsid w:val="669435F8"/>
    <w:rsid w:val="66974E96"/>
    <w:rsid w:val="66A870A3"/>
    <w:rsid w:val="66AA2E1B"/>
    <w:rsid w:val="66D53368"/>
    <w:rsid w:val="66E962A9"/>
    <w:rsid w:val="66F66060"/>
    <w:rsid w:val="673821D5"/>
    <w:rsid w:val="6760172C"/>
    <w:rsid w:val="67670D0C"/>
    <w:rsid w:val="678914D1"/>
    <w:rsid w:val="678C0773"/>
    <w:rsid w:val="678E0047"/>
    <w:rsid w:val="67BD092C"/>
    <w:rsid w:val="67DE6D85"/>
    <w:rsid w:val="67F87BB6"/>
    <w:rsid w:val="68064081"/>
    <w:rsid w:val="680B49BC"/>
    <w:rsid w:val="6815587F"/>
    <w:rsid w:val="682B117C"/>
    <w:rsid w:val="683E1A6D"/>
    <w:rsid w:val="68442DFB"/>
    <w:rsid w:val="686F60CA"/>
    <w:rsid w:val="689C6793"/>
    <w:rsid w:val="68A11FFC"/>
    <w:rsid w:val="68B97345"/>
    <w:rsid w:val="68C876C0"/>
    <w:rsid w:val="690C3919"/>
    <w:rsid w:val="6917406C"/>
    <w:rsid w:val="69382960"/>
    <w:rsid w:val="69831701"/>
    <w:rsid w:val="699D0A15"/>
    <w:rsid w:val="69B8584F"/>
    <w:rsid w:val="69BF098B"/>
    <w:rsid w:val="69C53AC8"/>
    <w:rsid w:val="6A260A0B"/>
    <w:rsid w:val="6A276531"/>
    <w:rsid w:val="6A38073E"/>
    <w:rsid w:val="6A7554EE"/>
    <w:rsid w:val="6AB75B07"/>
    <w:rsid w:val="6ABE6E95"/>
    <w:rsid w:val="6AD93CCF"/>
    <w:rsid w:val="6AD9782B"/>
    <w:rsid w:val="6AE461D0"/>
    <w:rsid w:val="6AE9011D"/>
    <w:rsid w:val="6B0845B4"/>
    <w:rsid w:val="6B3233DF"/>
    <w:rsid w:val="6B4A24D7"/>
    <w:rsid w:val="6B9B2D32"/>
    <w:rsid w:val="6BA20565"/>
    <w:rsid w:val="6BD71940"/>
    <w:rsid w:val="6BDA5F51"/>
    <w:rsid w:val="6BEA5A68"/>
    <w:rsid w:val="6C305B70"/>
    <w:rsid w:val="6C43503E"/>
    <w:rsid w:val="6C4B6506"/>
    <w:rsid w:val="6C511D71"/>
    <w:rsid w:val="6C88775B"/>
    <w:rsid w:val="6CD7423E"/>
    <w:rsid w:val="6CDD1A3E"/>
    <w:rsid w:val="6CE503E1"/>
    <w:rsid w:val="6D06067F"/>
    <w:rsid w:val="6D0B3EE8"/>
    <w:rsid w:val="6D2531FB"/>
    <w:rsid w:val="6D793547"/>
    <w:rsid w:val="6DAD4F9F"/>
    <w:rsid w:val="6E296D1B"/>
    <w:rsid w:val="6E370F01"/>
    <w:rsid w:val="6E5F44EB"/>
    <w:rsid w:val="6E865F1C"/>
    <w:rsid w:val="6E9028F6"/>
    <w:rsid w:val="6E957F0D"/>
    <w:rsid w:val="6EA14B04"/>
    <w:rsid w:val="6EA75E92"/>
    <w:rsid w:val="6EB011EB"/>
    <w:rsid w:val="6EBD5345"/>
    <w:rsid w:val="6EBF4F8A"/>
    <w:rsid w:val="6ECE0E0A"/>
    <w:rsid w:val="6EE64C0C"/>
    <w:rsid w:val="6EF8049C"/>
    <w:rsid w:val="6F5B4625"/>
    <w:rsid w:val="6F6A1F57"/>
    <w:rsid w:val="6F7E3097"/>
    <w:rsid w:val="6F926B42"/>
    <w:rsid w:val="6FA7439C"/>
    <w:rsid w:val="6FF15617"/>
    <w:rsid w:val="702552C0"/>
    <w:rsid w:val="703B0F88"/>
    <w:rsid w:val="709D754D"/>
    <w:rsid w:val="70A02B99"/>
    <w:rsid w:val="70A703CB"/>
    <w:rsid w:val="70AE175A"/>
    <w:rsid w:val="70B36D70"/>
    <w:rsid w:val="70CE5958"/>
    <w:rsid w:val="70ED2282"/>
    <w:rsid w:val="70F96E79"/>
    <w:rsid w:val="70FE623D"/>
    <w:rsid w:val="7106614B"/>
    <w:rsid w:val="713E2ADE"/>
    <w:rsid w:val="7141437C"/>
    <w:rsid w:val="715220E5"/>
    <w:rsid w:val="719941B8"/>
    <w:rsid w:val="71A87F57"/>
    <w:rsid w:val="722C6DDA"/>
    <w:rsid w:val="72330169"/>
    <w:rsid w:val="724539F8"/>
    <w:rsid w:val="724C122A"/>
    <w:rsid w:val="72AE77EF"/>
    <w:rsid w:val="72BB1F0C"/>
    <w:rsid w:val="72C07522"/>
    <w:rsid w:val="72D60AF4"/>
    <w:rsid w:val="72DC25AE"/>
    <w:rsid w:val="73245D03"/>
    <w:rsid w:val="732857F3"/>
    <w:rsid w:val="732D2E0A"/>
    <w:rsid w:val="735F6D3B"/>
    <w:rsid w:val="73D17C39"/>
    <w:rsid w:val="7400051E"/>
    <w:rsid w:val="7400407A"/>
    <w:rsid w:val="742A7349"/>
    <w:rsid w:val="745D771F"/>
    <w:rsid w:val="7487479C"/>
    <w:rsid w:val="74AB66DC"/>
    <w:rsid w:val="74C5160F"/>
    <w:rsid w:val="74F6722B"/>
    <w:rsid w:val="74FC7EFD"/>
    <w:rsid w:val="75071439"/>
    <w:rsid w:val="75306BE1"/>
    <w:rsid w:val="75491A51"/>
    <w:rsid w:val="75644ADD"/>
    <w:rsid w:val="756845CD"/>
    <w:rsid w:val="75885109"/>
    <w:rsid w:val="75D03F20"/>
    <w:rsid w:val="762D4ECF"/>
    <w:rsid w:val="766C1E9B"/>
    <w:rsid w:val="766C59F7"/>
    <w:rsid w:val="769720E3"/>
    <w:rsid w:val="76984A3E"/>
    <w:rsid w:val="76BD6253"/>
    <w:rsid w:val="76DE357C"/>
    <w:rsid w:val="76E33B9C"/>
    <w:rsid w:val="76EE465E"/>
    <w:rsid w:val="76F61765"/>
    <w:rsid w:val="76FB6D7B"/>
    <w:rsid w:val="771B11CB"/>
    <w:rsid w:val="77304C77"/>
    <w:rsid w:val="777F175A"/>
    <w:rsid w:val="777F5BFE"/>
    <w:rsid w:val="77843214"/>
    <w:rsid w:val="77E67A2B"/>
    <w:rsid w:val="77EF4B32"/>
    <w:rsid w:val="77F57C6E"/>
    <w:rsid w:val="77FC0FFD"/>
    <w:rsid w:val="78031BA2"/>
    <w:rsid w:val="781400F4"/>
    <w:rsid w:val="781E0F73"/>
    <w:rsid w:val="782A3DBC"/>
    <w:rsid w:val="783764D9"/>
    <w:rsid w:val="78434E7D"/>
    <w:rsid w:val="78576F6A"/>
    <w:rsid w:val="789456D9"/>
    <w:rsid w:val="7919798C"/>
    <w:rsid w:val="795814B0"/>
    <w:rsid w:val="795D3D1D"/>
    <w:rsid w:val="798049F2"/>
    <w:rsid w:val="79AB2CDA"/>
    <w:rsid w:val="79AE4579"/>
    <w:rsid w:val="79BF6786"/>
    <w:rsid w:val="79FC3536"/>
    <w:rsid w:val="79FF6B82"/>
    <w:rsid w:val="7A476B1B"/>
    <w:rsid w:val="7A794E29"/>
    <w:rsid w:val="7A8C2B0C"/>
    <w:rsid w:val="7A965738"/>
    <w:rsid w:val="7A992B33"/>
    <w:rsid w:val="7AE30252"/>
    <w:rsid w:val="7AED4387"/>
    <w:rsid w:val="7B007056"/>
    <w:rsid w:val="7B0703E4"/>
    <w:rsid w:val="7B0C59FB"/>
    <w:rsid w:val="7B0E3521"/>
    <w:rsid w:val="7B1F572E"/>
    <w:rsid w:val="7B697F31"/>
    <w:rsid w:val="7BF872F1"/>
    <w:rsid w:val="7C036657"/>
    <w:rsid w:val="7C345209"/>
    <w:rsid w:val="7C4411C4"/>
    <w:rsid w:val="7C5036C5"/>
    <w:rsid w:val="7C5F1B5A"/>
    <w:rsid w:val="7CCB71F0"/>
    <w:rsid w:val="7CF14EA8"/>
    <w:rsid w:val="7CF60710"/>
    <w:rsid w:val="7D0D7808"/>
    <w:rsid w:val="7D5176F5"/>
    <w:rsid w:val="7D797974"/>
    <w:rsid w:val="7D8775BA"/>
    <w:rsid w:val="7D985324"/>
    <w:rsid w:val="7DD6409E"/>
    <w:rsid w:val="7DED1B13"/>
    <w:rsid w:val="7E2E3EDA"/>
    <w:rsid w:val="7E4E1E86"/>
    <w:rsid w:val="7E505BFE"/>
    <w:rsid w:val="7E590F57"/>
    <w:rsid w:val="7E9006F1"/>
    <w:rsid w:val="7ECB797B"/>
    <w:rsid w:val="7EE66563"/>
    <w:rsid w:val="7F111831"/>
    <w:rsid w:val="7F231565"/>
    <w:rsid w:val="7F3B68AE"/>
    <w:rsid w:val="7F5B0CFF"/>
    <w:rsid w:val="7F833DB1"/>
    <w:rsid w:val="7F930498"/>
    <w:rsid w:val="7FD10FC1"/>
    <w:rsid w:val="7FF72A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2">
    <w:name w:val="heading 4"/>
    <w:basedOn w:val="1"/>
    <w:next w:val="1"/>
    <w:qFormat/>
    <w:uiPriority w:val="0"/>
    <w:pPr>
      <w:spacing w:before="280" w:after="290" w:line="376" w:lineRule="auto"/>
      <w:outlineLvl w:val="3"/>
    </w:pPr>
    <w:rPr>
      <w:rFonts w:ascii="Arial" w:hAnsi="Arial" w:eastAsia="黑体"/>
      <w:b/>
      <w:bCs/>
      <w:sz w:val="28"/>
      <w:szCs w:val="28"/>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ind w:firstLine="420"/>
    </w:pPr>
    <w:rPr>
      <w:szCs w:val="20"/>
    </w:rPr>
  </w:style>
  <w:style w:type="paragraph" w:styleId="5">
    <w:name w:val="annotation text"/>
    <w:basedOn w:val="1"/>
    <w:link w:val="24"/>
    <w:qFormat/>
    <w:uiPriority w:val="0"/>
    <w:pPr>
      <w:jc w:val="left"/>
    </w:pPr>
  </w:style>
  <w:style w:type="paragraph" w:styleId="6">
    <w:name w:val="Body Text"/>
    <w:basedOn w:val="1"/>
    <w:next w:val="7"/>
    <w:qFormat/>
    <w:uiPriority w:val="0"/>
    <w:pPr>
      <w:spacing w:after="120" w:line="360" w:lineRule="auto"/>
      <w:ind w:firstLine="200" w:firstLineChars="200"/>
    </w:pPr>
    <w:rPr>
      <w:szCs w:val="21"/>
    </w:rPr>
  </w:style>
  <w:style w:type="paragraph" w:customStyle="1" w:styleId="7">
    <w:name w:val="正文文本 21"/>
    <w:basedOn w:val="1"/>
    <w:qFormat/>
    <w:uiPriority w:val="0"/>
    <w:pPr>
      <w:spacing w:line="360" w:lineRule="auto"/>
      <w:ind w:firstLine="200" w:firstLineChars="200"/>
    </w:pPr>
    <w:rPr>
      <w:szCs w:val="21"/>
    </w:rPr>
  </w:style>
  <w:style w:type="paragraph" w:styleId="8">
    <w:name w:val="Body Text Indent 2"/>
    <w:basedOn w:val="1"/>
    <w:qFormat/>
    <w:uiPriority w:val="0"/>
    <w:pPr>
      <w:spacing w:after="120" w:line="480" w:lineRule="auto"/>
      <w:ind w:left="420" w:leftChars="200"/>
    </w:pPr>
  </w:style>
  <w:style w:type="paragraph" w:styleId="9">
    <w:name w:val="Balloon Text"/>
    <w:basedOn w:val="1"/>
    <w:link w:val="27"/>
    <w:qFormat/>
    <w:uiPriority w:val="0"/>
    <w:rPr>
      <w:sz w:val="18"/>
      <w:szCs w:val="18"/>
    </w:rPr>
  </w:style>
  <w:style w:type="paragraph" w:styleId="10">
    <w:name w:val="footer"/>
    <w:basedOn w:val="1"/>
    <w:link w:val="29"/>
    <w:qFormat/>
    <w:uiPriority w:val="99"/>
    <w:pPr>
      <w:tabs>
        <w:tab w:val="center" w:pos="4153"/>
        <w:tab w:val="right" w:pos="8306"/>
      </w:tabs>
      <w:snapToGrid w:val="0"/>
      <w:jc w:val="left"/>
    </w:pPr>
    <w:rPr>
      <w:sz w:val="18"/>
      <w:szCs w:val="20"/>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toc 1"/>
    <w:basedOn w:val="1"/>
    <w:next w:val="1"/>
    <w:qFormat/>
    <w:uiPriority w:val="39"/>
    <w:pPr>
      <w:tabs>
        <w:tab w:val="right" w:leader="dot" w:pos="8296"/>
      </w:tabs>
      <w:jc w:val="left"/>
    </w:pPr>
    <w:rPr>
      <w:rFonts w:ascii="仿宋_GB2312" w:eastAsia="仿宋_GB2312"/>
      <w:snapToGrid w:val="0"/>
      <w:kern w:val="0"/>
      <w:sz w:val="32"/>
      <w:szCs w:val="32"/>
    </w:rPr>
  </w:style>
  <w:style w:type="paragraph" w:styleId="13">
    <w:name w:val="toc 2"/>
    <w:basedOn w:val="1"/>
    <w:next w:val="1"/>
    <w:qFormat/>
    <w:uiPriority w:val="39"/>
    <w:pPr>
      <w:ind w:left="420" w:leftChars="200"/>
    </w:pPr>
  </w:style>
  <w:style w:type="paragraph" w:styleId="14">
    <w:name w:val="annotation subject"/>
    <w:basedOn w:val="5"/>
    <w:next w:val="5"/>
    <w:link w:val="25"/>
    <w:qFormat/>
    <w:uiPriority w:val="0"/>
    <w:rPr>
      <w:b/>
      <w:bCs/>
    </w:rPr>
  </w:style>
  <w:style w:type="character" w:styleId="17">
    <w:name w:val="Hyperlink"/>
    <w:basedOn w:val="16"/>
    <w:qFormat/>
    <w:uiPriority w:val="99"/>
    <w:rPr>
      <w:color w:val="0000FF"/>
      <w:u w:val="single"/>
    </w:rPr>
  </w:style>
  <w:style w:type="character" w:styleId="18">
    <w:name w:val="annotation reference"/>
    <w:basedOn w:val="16"/>
    <w:qFormat/>
    <w:uiPriority w:val="0"/>
    <w:rPr>
      <w:sz w:val="21"/>
      <w:szCs w:val="21"/>
    </w:rPr>
  </w:style>
  <w:style w:type="paragraph" w:customStyle="1" w:styleId="19">
    <w:name w:val="正文首行缩进1"/>
    <w:basedOn w:val="6"/>
    <w:qFormat/>
    <w:uiPriority w:val="0"/>
    <w:pPr>
      <w:ind w:firstLine="420"/>
    </w:pPr>
  </w:style>
  <w:style w:type="paragraph" w:customStyle="1" w:styleId="20">
    <w:name w:val="列出段落1"/>
    <w:basedOn w:val="1"/>
    <w:qFormat/>
    <w:uiPriority w:val="34"/>
    <w:pPr>
      <w:ind w:firstLine="420" w:firstLineChars="200"/>
    </w:pPr>
    <w:rPr>
      <w:rFonts w:ascii="Calibri" w:hAnsi="Calibri" w:cs="黑体"/>
      <w:szCs w:val="22"/>
    </w:rPr>
  </w:style>
  <w:style w:type="paragraph" w:customStyle="1" w:styleId="21">
    <w:name w:val="WPSOffice手动目录 1"/>
    <w:qFormat/>
    <w:uiPriority w:val="0"/>
    <w:rPr>
      <w:rFonts w:ascii="Calibri" w:hAnsi="Calibri" w:eastAsia="宋体" w:cs="宋体"/>
      <w:lang w:val="en-US" w:eastAsia="zh-CN" w:bidi="ar-SA"/>
    </w:rPr>
  </w:style>
  <w:style w:type="paragraph" w:customStyle="1" w:styleId="22">
    <w:name w:val="WPSOffice手动目录 2"/>
    <w:qFormat/>
    <w:uiPriority w:val="0"/>
    <w:pPr>
      <w:ind w:left="200" w:leftChars="200"/>
    </w:pPr>
    <w:rPr>
      <w:rFonts w:ascii="Calibri" w:hAnsi="Calibri" w:eastAsia="宋体" w:cs="宋体"/>
      <w:lang w:val="en-US" w:eastAsia="zh-CN" w:bidi="ar-SA"/>
    </w:rPr>
  </w:style>
  <w:style w:type="paragraph" w:customStyle="1" w:styleId="23">
    <w:name w:val="WPSOffice手动目录 3"/>
    <w:qFormat/>
    <w:uiPriority w:val="0"/>
    <w:pPr>
      <w:ind w:left="400" w:leftChars="400"/>
    </w:pPr>
    <w:rPr>
      <w:rFonts w:ascii="Calibri" w:hAnsi="Calibri" w:eastAsia="宋体" w:cs="宋体"/>
      <w:lang w:val="en-US" w:eastAsia="zh-CN" w:bidi="ar-SA"/>
    </w:rPr>
  </w:style>
  <w:style w:type="character" w:customStyle="1" w:styleId="24">
    <w:name w:val="批注文字 字符"/>
    <w:basedOn w:val="16"/>
    <w:link w:val="5"/>
    <w:qFormat/>
    <w:uiPriority w:val="0"/>
    <w:rPr>
      <w:kern w:val="2"/>
      <w:sz w:val="21"/>
      <w:szCs w:val="24"/>
    </w:rPr>
  </w:style>
  <w:style w:type="character" w:customStyle="1" w:styleId="25">
    <w:name w:val="批注主题 字符"/>
    <w:basedOn w:val="24"/>
    <w:link w:val="14"/>
    <w:qFormat/>
    <w:uiPriority w:val="0"/>
    <w:rPr>
      <w:b/>
      <w:bCs/>
      <w:kern w:val="2"/>
      <w:sz w:val="21"/>
      <w:szCs w:val="24"/>
    </w:rPr>
  </w:style>
  <w:style w:type="paragraph" w:customStyle="1" w:styleId="26">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27">
    <w:name w:val="批注框文本 字符"/>
    <w:basedOn w:val="16"/>
    <w:link w:val="9"/>
    <w:qFormat/>
    <w:uiPriority w:val="0"/>
    <w:rPr>
      <w:kern w:val="2"/>
      <w:sz w:val="18"/>
      <w:szCs w:val="18"/>
    </w:rPr>
  </w:style>
  <w:style w:type="paragraph" w:customStyle="1" w:styleId="28">
    <w:name w:val="修订2"/>
    <w:hidden/>
    <w:semiHidden/>
    <w:qFormat/>
    <w:uiPriority w:val="99"/>
    <w:rPr>
      <w:rFonts w:ascii="Times New Roman" w:hAnsi="Times New Roman" w:eastAsia="宋体" w:cs="Times New Roman"/>
      <w:kern w:val="2"/>
      <w:sz w:val="21"/>
      <w:szCs w:val="24"/>
      <w:lang w:val="en-US" w:eastAsia="zh-CN" w:bidi="ar-SA"/>
    </w:rPr>
  </w:style>
  <w:style w:type="character" w:customStyle="1" w:styleId="29">
    <w:name w:val="页脚 字符"/>
    <w:basedOn w:val="16"/>
    <w:link w:val="10"/>
    <w:qFormat/>
    <w:uiPriority w:val="99"/>
    <w:rPr>
      <w:kern w:val="2"/>
      <w:sz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16.xml"/><Relationship Id="rId21" Type="http://schemas.openxmlformats.org/officeDocument/2006/relationships/customXml" Target="../customXml/item15.xml"/><Relationship Id="rId20" Type="http://schemas.openxmlformats.org/officeDocument/2006/relationships/customXml" Target="../customXml/item14.xml"/><Relationship Id="rId2" Type="http://schemas.openxmlformats.org/officeDocument/2006/relationships/settings" Target="settings.xml"/><Relationship Id="rId19" Type="http://schemas.openxmlformats.org/officeDocument/2006/relationships/customXml" Target="../customXml/item13.xml"/><Relationship Id="rId18" Type="http://schemas.openxmlformats.org/officeDocument/2006/relationships/customXml" Target="../customXml/item12.xml"/><Relationship Id="rId17" Type="http://schemas.openxmlformats.org/officeDocument/2006/relationships/customXml" Target="../customXml/item11.xml"/><Relationship Id="rId16" Type="http://schemas.openxmlformats.org/officeDocument/2006/relationships/customXml" Target="../customXml/item10.xml"/><Relationship Id="rId15" Type="http://schemas.openxmlformats.org/officeDocument/2006/relationships/customXml" Target="../customXml/item9.xml"/><Relationship Id="rId14" Type="http://schemas.openxmlformats.org/officeDocument/2006/relationships/customXml" Target="../customXml/item8.xml"/><Relationship Id="rId13" Type="http://schemas.openxmlformats.org/officeDocument/2006/relationships/customXml" Target="../customXml/item7.xml"/><Relationship Id="rId12" Type="http://schemas.openxmlformats.org/officeDocument/2006/relationships/customXml" Target="../customXml/item6.xml"/><Relationship Id="rId11" Type="http://schemas.openxmlformats.org/officeDocument/2006/relationships/customXml" Target="../customXml/item5.xml"/><Relationship Id="rId10" Type="http://schemas.openxmlformats.org/officeDocument/2006/relationships/customXml" Target="../customXml/item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2D3C445E-184F-47FE-A399-6E2AD72F6F1A}">
  <ds:schemaRefs/>
</ds:datastoreItem>
</file>

<file path=customXml/itemProps11.xml><?xml version="1.0" encoding="utf-8"?>
<ds:datastoreItem xmlns:ds="http://schemas.openxmlformats.org/officeDocument/2006/customXml" ds:itemID="{12C255E8-D9D6-4C33-B2C4-CB3276448188}">
  <ds:schemaRefs/>
</ds:datastoreItem>
</file>

<file path=customXml/itemProps12.xml><?xml version="1.0" encoding="utf-8"?>
<ds:datastoreItem xmlns:ds="http://schemas.openxmlformats.org/officeDocument/2006/customXml" ds:itemID="{03CD6A04-4E72-4FAB-A021-2D8029278D92}">
  <ds:schemaRefs/>
</ds:datastoreItem>
</file>

<file path=customXml/itemProps13.xml><?xml version="1.0" encoding="utf-8"?>
<ds:datastoreItem xmlns:ds="http://schemas.openxmlformats.org/officeDocument/2006/customXml" ds:itemID="{EBEEA2C5-8A38-4114-8C5A-3ED8D29364A3}">
  <ds:schemaRefs/>
</ds:datastoreItem>
</file>

<file path=customXml/itemProps14.xml><?xml version="1.0" encoding="utf-8"?>
<ds:datastoreItem xmlns:ds="http://schemas.openxmlformats.org/officeDocument/2006/customXml" ds:itemID="{8F1EE9CC-2F8E-4BA6-B253-4DC97E3C6DC7}">
  <ds:schemaRefs/>
</ds:datastoreItem>
</file>

<file path=customXml/itemProps15.xml><?xml version="1.0" encoding="utf-8"?>
<ds:datastoreItem xmlns:ds="http://schemas.openxmlformats.org/officeDocument/2006/customXml" ds:itemID="{83AFC79D-A8F1-47EF-8D5D-1DD4E2763D5D}">
  <ds:schemaRefs/>
</ds:datastoreItem>
</file>

<file path=customXml/itemProps16.xml><?xml version="1.0" encoding="utf-8"?>
<ds:datastoreItem xmlns:ds="http://schemas.openxmlformats.org/officeDocument/2006/customXml" ds:itemID="{79B4AB74-DADD-4673-AC08-937D155EBDFF}">
  <ds:schemaRefs/>
</ds:datastoreItem>
</file>

<file path=customXml/itemProps2.xml><?xml version="1.0" encoding="utf-8"?>
<ds:datastoreItem xmlns:ds="http://schemas.openxmlformats.org/officeDocument/2006/customXml" ds:itemID="{660E3C6A-09FB-4871-BB35-F6FAD055427D}">
  <ds:schemaRefs/>
</ds:datastoreItem>
</file>

<file path=customXml/itemProps3.xml><?xml version="1.0" encoding="utf-8"?>
<ds:datastoreItem xmlns:ds="http://schemas.openxmlformats.org/officeDocument/2006/customXml" ds:itemID="{1C4B6BC0-0627-4E6A-B933-127F23EBE6A9}">
  <ds:schemaRefs/>
</ds:datastoreItem>
</file>

<file path=customXml/itemProps4.xml><?xml version="1.0" encoding="utf-8"?>
<ds:datastoreItem xmlns:ds="http://schemas.openxmlformats.org/officeDocument/2006/customXml" ds:itemID="{96852EFD-CA41-484E-B92D-3424839E1CA2}">
  <ds:schemaRefs/>
</ds:datastoreItem>
</file>

<file path=customXml/itemProps5.xml><?xml version="1.0" encoding="utf-8"?>
<ds:datastoreItem xmlns:ds="http://schemas.openxmlformats.org/officeDocument/2006/customXml" ds:itemID="{A8338082-5240-4085-85AD-E4691EE8697E}">
  <ds:schemaRefs/>
</ds:datastoreItem>
</file>

<file path=customXml/itemProps6.xml><?xml version="1.0" encoding="utf-8"?>
<ds:datastoreItem xmlns:ds="http://schemas.openxmlformats.org/officeDocument/2006/customXml" ds:itemID="{DA855079-B36B-4D4A-B8D1-E6A7B7214FEA}">
  <ds:schemaRefs/>
</ds:datastoreItem>
</file>

<file path=customXml/itemProps7.xml><?xml version="1.0" encoding="utf-8"?>
<ds:datastoreItem xmlns:ds="http://schemas.openxmlformats.org/officeDocument/2006/customXml" ds:itemID="{B921C5ED-EBBF-4CE7-B239-307698E1638E}">
  <ds:schemaRefs/>
</ds:datastoreItem>
</file>

<file path=customXml/itemProps8.xml><?xml version="1.0" encoding="utf-8"?>
<ds:datastoreItem xmlns:ds="http://schemas.openxmlformats.org/officeDocument/2006/customXml" ds:itemID="{AB6615B9-92E0-44E1-99AA-7B17680F49D2}">
  <ds:schemaRefs/>
</ds:datastoreItem>
</file>

<file path=customXml/itemProps9.xml><?xml version="1.0" encoding="utf-8"?>
<ds:datastoreItem xmlns:ds="http://schemas.openxmlformats.org/officeDocument/2006/customXml" ds:itemID="{DC3BE434-CDF5-4FBE-9156-87956A7E41A8}">
  <ds:schemaRefs/>
</ds:datastoreItem>
</file>

<file path=docProps/app.xml><?xml version="1.0" encoding="utf-8"?>
<Properties xmlns="http://schemas.openxmlformats.org/officeDocument/2006/extended-properties" xmlns:vt="http://schemas.openxmlformats.org/officeDocument/2006/docPropsVTypes">
  <Template>Normal</Template>
  <Pages>21</Pages>
  <Words>4493</Words>
  <Characters>4730</Characters>
  <Lines>99</Lines>
  <Paragraphs>28</Paragraphs>
  <TotalTime>0</TotalTime>
  <ScaleCrop>false</ScaleCrop>
  <LinksUpToDate>false</LinksUpToDate>
  <CharactersWithSpaces>4863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冯凯飞</cp:lastModifiedBy>
  <cp:lastPrinted>2022-03-24T10:01:00Z</cp:lastPrinted>
  <dcterms:modified xsi:type="dcterms:W3CDTF">2025-08-22T11:55:58Z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D9C088D457DC42829682D34F5C480E39_13</vt:lpwstr>
  </property>
  <property fmtid="{D5CDD505-2E9C-101B-9397-08002B2CF9AE}" pid="4" name="KSOTemplateDocerSaveRecord">
    <vt:lpwstr>eyJoZGlkIjoiNzUxOTVkN2ZmMjVjM2EzNTY4MWNhM2I2OGZkMjAyOTMiLCJ1c2VySWQiOiIxOTczNjI2MDYifQ==</vt:lpwstr>
  </property>
</Properties>
</file>