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C6" w:rsidRPr="00FB27C6" w:rsidRDefault="00FB27C6" w:rsidP="00FB27C6">
      <w:pPr>
        <w:widowControl/>
        <w:shd w:val="clear" w:color="auto" w:fill="FFFFFF"/>
        <w:spacing w:line="360" w:lineRule="atLeast"/>
        <w:jc w:val="left"/>
        <w:outlineLvl w:val="1"/>
        <w:rPr>
          <w:rFonts w:ascii="微软雅黑" w:eastAsia="微软雅黑" w:hAnsi="微软雅黑" w:cs="宋体"/>
          <w:color w:val="000000"/>
          <w:kern w:val="0"/>
          <w:sz w:val="33"/>
          <w:szCs w:val="33"/>
        </w:rPr>
      </w:pPr>
      <w:r>
        <w:rPr>
          <w:rFonts w:ascii="微软雅黑" w:eastAsia="微软雅黑" w:hAnsi="微软雅黑" w:cs="宋体" w:hint="eastAsia"/>
          <w:color w:val="000000"/>
          <w:kern w:val="0"/>
          <w:sz w:val="33"/>
          <w:szCs w:val="33"/>
        </w:rPr>
        <w:t>造价工程师</w:t>
      </w:r>
      <w:r w:rsidRPr="00FB27C6">
        <w:rPr>
          <w:rFonts w:ascii="微软雅黑" w:eastAsia="微软雅黑" w:hAnsi="微软雅黑" w:cs="宋体" w:hint="eastAsia"/>
          <w:color w:val="000000"/>
          <w:kern w:val="0"/>
          <w:sz w:val="33"/>
          <w:szCs w:val="33"/>
        </w:rPr>
        <w:t>报考条件</w:t>
      </w:r>
    </w:p>
    <w:p w:rsidR="00FB27C6" w:rsidRPr="00FB27C6" w:rsidRDefault="00FB27C6" w:rsidP="00FB27C6">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6" w:history="1">
        <w:r w:rsidRPr="00FB27C6">
          <w:rPr>
            <w:rFonts w:ascii="宋体" w:eastAsia="宋体" w:hAnsi="宋体" w:cs="宋体" w:hint="eastAsia"/>
            <w:color w:val="888888"/>
            <w:kern w:val="0"/>
            <w:sz w:val="18"/>
            <w:szCs w:val="18"/>
          </w:rPr>
          <w:t>编辑</w:t>
        </w:r>
      </w:hyperlink>
    </w:p>
    <w:p w:rsidR="00FB27C6" w:rsidRPr="00FB27C6" w:rsidRDefault="00FB27C6" w:rsidP="00FB27C6">
      <w:pPr>
        <w:widowControl/>
        <w:shd w:val="clear" w:color="auto" w:fill="FFFFFF"/>
        <w:spacing w:line="360" w:lineRule="atLeast"/>
        <w:ind w:firstLine="480"/>
        <w:jc w:val="left"/>
        <w:rPr>
          <w:rFonts w:ascii="Arial" w:eastAsia="宋体" w:hAnsi="Arial" w:cs="Arial" w:hint="eastAsia"/>
          <w:color w:val="333333"/>
          <w:kern w:val="0"/>
          <w:szCs w:val="21"/>
        </w:rPr>
      </w:pPr>
      <w:r w:rsidRPr="00FB27C6">
        <w:rPr>
          <w:rFonts w:ascii="Arial" w:eastAsia="宋体" w:hAnsi="Arial" w:cs="Arial"/>
          <w:color w:val="333333"/>
          <w:kern w:val="0"/>
          <w:szCs w:val="21"/>
        </w:rPr>
        <w:t>凡中华人民共和国公民，遵纪守法并具备以下条件之一者，均可参加造价工程师执业资格考试：</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Arial" w:eastAsia="宋体" w:hAnsi="Arial" w:cs="Arial"/>
          <w:color w:val="333333"/>
          <w:kern w:val="0"/>
          <w:szCs w:val="21"/>
        </w:rPr>
        <w:t>（一）凡中华人民共和国公民，遵纪守法并具备以下条件之一者，均可申请造价工程师执业资格考试：</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①</w:t>
      </w:r>
      <w:hyperlink r:id="rId7" w:tgtFrame="_blank" w:history="1">
        <w:r w:rsidRPr="00FB27C6">
          <w:rPr>
            <w:rFonts w:ascii="Arial" w:eastAsia="宋体" w:hAnsi="Arial" w:cs="Arial"/>
            <w:color w:val="136EC2"/>
            <w:kern w:val="0"/>
          </w:rPr>
          <w:t>工程造价专业</w:t>
        </w:r>
      </w:hyperlink>
      <w:r w:rsidRPr="00FB27C6">
        <w:rPr>
          <w:rFonts w:ascii="Arial" w:eastAsia="宋体" w:hAnsi="Arial" w:cs="Arial"/>
          <w:color w:val="333333"/>
          <w:kern w:val="0"/>
          <w:szCs w:val="21"/>
        </w:rPr>
        <w:t>大专毕业，从事工程造价业务工作满</w:t>
      </w:r>
      <w:r w:rsidRPr="00FB27C6">
        <w:rPr>
          <w:rFonts w:ascii="Arial" w:eastAsia="宋体" w:hAnsi="Arial" w:cs="Arial"/>
          <w:color w:val="333333"/>
          <w:kern w:val="0"/>
          <w:szCs w:val="21"/>
        </w:rPr>
        <w:t>5</w:t>
      </w:r>
      <w:r w:rsidRPr="00FB27C6">
        <w:rPr>
          <w:rFonts w:ascii="Arial" w:eastAsia="宋体" w:hAnsi="Arial" w:cs="Arial"/>
          <w:color w:val="333333"/>
          <w:kern w:val="0"/>
          <w:szCs w:val="21"/>
        </w:rPr>
        <w:t>年；工程或工程经济类大专毕业，从事工程造价业务工作满</w:t>
      </w:r>
      <w:r w:rsidRPr="00FB27C6">
        <w:rPr>
          <w:rFonts w:ascii="Arial" w:eastAsia="宋体" w:hAnsi="Arial" w:cs="Arial"/>
          <w:color w:val="333333"/>
          <w:kern w:val="0"/>
          <w:szCs w:val="21"/>
        </w:rPr>
        <w:t>6</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②</w:t>
      </w:r>
      <w:r w:rsidRPr="00FB27C6">
        <w:rPr>
          <w:rFonts w:ascii="Arial" w:eastAsia="宋体" w:hAnsi="Arial" w:cs="Arial"/>
          <w:color w:val="333333"/>
          <w:kern w:val="0"/>
          <w:szCs w:val="21"/>
        </w:rPr>
        <w:t>工程造价专业本科毕业，从事工程造价业务工作满</w:t>
      </w:r>
      <w:r w:rsidRPr="00FB27C6">
        <w:rPr>
          <w:rFonts w:ascii="Arial" w:eastAsia="宋体" w:hAnsi="Arial" w:cs="Arial"/>
          <w:color w:val="333333"/>
          <w:kern w:val="0"/>
          <w:szCs w:val="21"/>
        </w:rPr>
        <w:t>4</w:t>
      </w:r>
      <w:r w:rsidRPr="00FB27C6">
        <w:rPr>
          <w:rFonts w:ascii="Arial" w:eastAsia="宋体" w:hAnsi="Arial" w:cs="Arial"/>
          <w:color w:val="333333"/>
          <w:kern w:val="0"/>
          <w:szCs w:val="21"/>
        </w:rPr>
        <w:t>年；工程或工程经济类本科毕业，从事工程造价业务工作满</w:t>
      </w:r>
      <w:r w:rsidRPr="00FB27C6">
        <w:rPr>
          <w:rFonts w:ascii="Arial" w:eastAsia="宋体" w:hAnsi="Arial" w:cs="Arial"/>
          <w:color w:val="333333"/>
          <w:kern w:val="0"/>
          <w:szCs w:val="21"/>
        </w:rPr>
        <w:t>5</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③</w:t>
      </w:r>
      <w:r w:rsidRPr="00FB27C6">
        <w:rPr>
          <w:rFonts w:ascii="Arial" w:eastAsia="宋体" w:hAnsi="Arial" w:cs="Arial"/>
          <w:color w:val="333333"/>
          <w:kern w:val="0"/>
          <w:szCs w:val="21"/>
        </w:rPr>
        <w:t>获上述专业</w:t>
      </w:r>
      <w:hyperlink r:id="rId8" w:tgtFrame="_blank" w:history="1">
        <w:r w:rsidRPr="00FB27C6">
          <w:rPr>
            <w:rFonts w:ascii="Arial" w:eastAsia="宋体" w:hAnsi="Arial" w:cs="Arial"/>
            <w:color w:val="136EC2"/>
            <w:kern w:val="0"/>
          </w:rPr>
          <w:t>第二学士学位</w:t>
        </w:r>
      </w:hyperlink>
      <w:r w:rsidRPr="00FB27C6">
        <w:rPr>
          <w:rFonts w:ascii="Arial" w:eastAsia="宋体" w:hAnsi="Arial" w:cs="Arial"/>
          <w:color w:val="333333"/>
          <w:kern w:val="0"/>
          <w:szCs w:val="21"/>
        </w:rPr>
        <w:t>或研究生班毕业和获硕士学位，从事工程造价业务工作满</w:t>
      </w:r>
      <w:r w:rsidRPr="00FB27C6">
        <w:rPr>
          <w:rFonts w:ascii="Arial" w:eastAsia="宋体" w:hAnsi="Arial" w:cs="Arial"/>
          <w:color w:val="333333"/>
          <w:kern w:val="0"/>
          <w:szCs w:val="21"/>
        </w:rPr>
        <w:t>3</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④</w:t>
      </w:r>
      <w:r w:rsidRPr="00FB27C6">
        <w:rPr>
          <w:rFonts w:ascii="Arial" w:eastAsia="宋体" w:hAnsi="Arial" w:cs="Arial"/>
          <w:color w:val="333333"/>
          <w:kern w:val="0"/>
          <w:szCs w:val="21"/>
        </w:rPr>
        <w:t>获上述专业博士学位，从事工程造价业务工作满</w:t>
      </w:r>
      <w:r w:rsidRPr="00FB27C6">
        <w:rPr>
          <w:rFonts w:ascii="Arial" w:eastAsia="宋体" w:hAnsi="Arial" w:cs="Arial"/>
          <w:color w:val="333333"/>
          <w:kern w:val="0"/>
          <w:szCs w:val="21"/>
        </w:rPr>
        <w:t>2</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Arial" w:eastAsia="宋体" w:hAnsi="Arial" w:cs="Arial"/>
          <w:color w:val="333333"/>
          <w:kern w:val="0"/>
          <w:szCs w:val="21"/>
        </w:rPr>
        <w:t>（二）上述报考条件中有关学历的要求是指经国家教育部承认的正规学历，从事相关工作经历年限要求是指取得规定学历前、后从事该相关工作时间的总和，其截止日期为报考当年年底。</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Arial" w:eastAsia="宋体" w:hAnsi="Arial" w:cs="Arial"/>
          <w:color w:val="333333"/>
          <w:kern w:val="0"/>
          <w:szCs w:val="21"/>
        </w:rPr>
        <w:t>（三）凡符合</w:t>
      </w:r>
      <w:hyperlink r:id="rId9" w:tgtFrame="_blank" w:history="1">
        <w:r w:rsidRPr="00FB27C6">
          <w:rPr>
            <w:rFonts w:ascii="Arial" w:eastAsia="宋体" w:hAnsi="Arial" w:cs="Arial"/>
            <w:color w:val="136EC2"/>
            <w:kern w:val="0"/>
          </w:rPr>
          <w:t>造价工程师考试</w:t>
        </w:r>
      </w:hyperlink>
      <w:r w:rsidRPr="00FB27C6">
        <w:rPr>
          <w:rFonts w:ascii="Arial" w:eastAsia="宋体" w:hAnsi="Arial" w:cs="Arial"/>
          <w:color w:val="333333"/>
          <w:kern w:val="0"/>
          <w:szCs w:val="21"/>
        </w:rPr>
        <w:t>报考条件的，且在《造价工程师执业资格制度暂行规定》下发之日（</w:t>
      </w:r>
      <w:r w:rsidRPr="00FB27C6">
        <w:rPr>
          <w:rFonts w:ascii="Arial" w:eastAsia="宋体" w:hAnsi="Arial" w:cs="Arial"/>
          <w:color w:val="333333"/>
          <w:kern w:val="0"/>
          <w:szCs w:val="21"/>
        </w:rPr>
        <w:t>1996</w:t>
      </w:r>
      <w:r w:rsidRPr="00FB27C6">
        <w:rPr>
          <w:rFonts w:ascii="Arial" w:eastAsia="宋体" w:hAnsi="Arial" w:cs="Arial"/>
          <w:color w:val="333333"/>
          <w:kern w:val="0"/>
          <w:szCs w:val="21"/>
        </w:rPr>
        <w:t>年</w:t>
      </w:r>
      <w:r w:rsidRPr="00FB27C6">
        <w:rPr>
          <w:rFonts w:ascii="Arial" w:eastAsia="宋体" w:hAnsi="Arial" w:cs="Arial"/>
          <w:color w:val="333333"/>
          <w:kern w:val="0"/>
          <w:szCs w:val="21"/>
        </w:rPr>
        <w:t>8</w:t>
      </w:r>
      <w:r w:rsidRPr="00FB27C6">
        <w:rPr>
          <w:rFonts w:ascii="Arial" w:eastAsia="宋体" w:hAnsi="Arial" w:cs="Arial"/>
          <w:color w:val="333333"/>
          <w:kern w:val="0"/>
          <w:szCs w:val="21"/>
        </w:rPr>
        <w:t>月</w:t>
      </w:r>
      <w:r w:rsidRPr="00FB27C6">
        <w:rPr>
          <w:rFonts w:ascii="Arial" w:eastAsia="宋体" w:hAnsi="Arial" w:cs="Arial"/>
          <w:color w:val="333333"/>
          <w:kern w:val="0"/>
          <w:szCs w:val="21"/>
        </w:rPr>
        <w:t>26</w:t>
      </w:r>
      <w:r w:rsidRPr="00FB27C6">
        <w:rPr>
          <w:rFonts w:ascii="Arial" w:eastAsia="宋体" w:hAnsi="Arial" w:cs="Arial"/>
          <w:color w:val="333333"/>
          <w:kern w:val="0"/>
          <w:szCs w:val="21"/>
        </w:rPr>
        <w:t>日）前已受聘担任高级专业技术职务并具备下列条件之一者，可免试《工程造价管理基础理论与相关法规》和《建设工程技术与计量》两个科目，只参加《工程造价计价与控制》和《工程造价案例分析》两个科目的考试。</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①</w:t>
      </w:r>
      <w:r w:rsidRPr="00FB27C6">
        <w:rPr>
          <w:rFonts w:ascii="Arial" w:eastAsia="宋体" w:hAnsi="Arial" w:cs="Arial"/>
          <w:color w:val="333333"/>
          <w:kern w:val="0"/>
          <w:szCs w:val="21"/>
        </w:rPr>
        <w:t>1970</w:t>
      </w:r>
      <w:r w:rsidRPr="00FB27C6">
        <w:rPr>
          <w:rFonts w:ascii="Arial" w:eastAsia="宋体" w:hAnsi="Arial" w:cs="Arial"/>
          <w:color w:val="333333"/>
          <w:kern w:val="0"/>
          <w:szCs w:val="21"/>
        </w:rPr>
        <w:t>年（含</w:t>
      </w:r>
      <w:r w:rsidRPr="00FB27C6">
        <w:rPr>
          <w:rFonts w:ascii="Arial" w:eastAsia="宋体" w:hAnsi="Arial" w:cs="Arial"/>
          <w:color w:val="333333"/>
          <w:kern w:val="0"/>
          <w:szCs w:val="21"/>
        </w:rPr>
        <w:t>1970</w:t>
      </w:r>
      <w:r w:rsidRPr="00FB27C6">
        <w:rPr>
          <w:rFonts w:ascii="Arial" w:eastAsia="宋体" w:hAnsi="Arial" w:cs="Arial"/>
          <w:color w:val="333333"/>
          <w:kern w:val="0"/>
          <w:szCs w:val="21"/>
        </w:rPr>
        <w:t>年，下同）以前工程或工程经济类本科毕业，从事工程造价业务满</w:t>
      </w:r>
      <w:r w:rsidRPr="00FB27C6">
        <w:rPr>
          <w:rFonts w:ascii="Arial" w:eastAsia="宋体" w:hAnsi="Arial" w:cs="Arial"/>
          <w:color w:val="333333"/>
          <w:kern w:val="0"/>
          <w:szCs w:val="21"/>
        </w:rPr>
        <w:t>15</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②</w:t>
      </w:r>
      <w:r w:rsidRPr="00FB27C6">
        <w:rPr>
          <w:rFonts w:ascii="Arial" w:eastAsia="宋体" w:hAnsi="Arial" w:cs="Arial"/>
          <w:color w:val="333333"/>
          <w:kern w:val="0"/>
          <w:szCs w:val="21"/>
        </w:rPr>
        <w:t>1970</w:t>
      </w:r>
      <w:r w:rsidRPr="00FB27C6">
        <w:rPr>
          <w:rFonts w:ascii="Arial" w:eastAsia="宋体" w:hAnsi="Arial" w:cs="Arial"/>
          <w:color w:val="333333"/>
          <w:kern w:val="0"/>
          <w:szCs w:val="21"/>
        </w:rPr>
        <w:t>年以前工程或工程经济类大专毕业，从事工程造价业务满</w:t>
      </w:r>
      <w:r w:rsidRPr="00FB27C6">
        <w:rPr>
          <w:rFonts w:ascii="Arial" w:eastAsia="宋体" w:hAnsi="Arial" w:cs="Arial"/>
          <w:color w:val="333333"/>
          <w:kern w:val="0"/>
          <w:szCs w:val="21"/>
        </w:rPr>
        <w:t>20</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宋体" w:eastAsia="宋体" w:hAnsi="宋体" w:cs="宋体" w:hint="eastAsia"/>
          <w:color w:val="333333"/>
          <w:kern w:val="0"/>
          <w:szCs w:val="21"/>
        </w:rPr>
        <w:t>③</w:t>
      </w:r>
      <w:r w:rsidRPr="00FB27C6">
        <w:rPr>
          <w:rFonts w:ascii="Arial" w:eastAsia="宋体" w:hAnsi="Arial" w:cs="Arial"/>
          <w:color w:val="333333"/>
          <w:kern w:val="0"/>
          <w:szCs w:val="21"/>
        </w:rPr>
        <w:t>1970</w:t>
      </w:r>
      <w:r w:rsidRPr="00FB27C6">
        <w:rPr>
          <w:rFonts w:ascii="Arial" w:eastAsia="宋体" w:hAnsi="Arial" w:cs="Arial"/>
          <w:color w:val="333333"/>
          <w:kern w:val="0"/>
          <w:szCs w:val="21"/>
        </w:rPr>
        <w:t>年以前工程或工程经济类中专毕业，从事工程造价业务满</w:t>
      </w:r>
      <w:r w:rsidRPr="00FB27C6">
        <w:rPr>
          <w:rFonts w:ascii="Arial" w:eastAsia="宋体" w:hAnsi="Arial" w:cs="Arial"/>
          <w:color w:val="333333"/>
          <w:kern w:val="0"/>
          <w:szCs w:val="21"/>
        </w:rPr>
        <w:t>25</w:t>
      </w:r>
      <w:r w:rsidRPr="00FB27C6">
        <w:rPr>
          <w:rFonts w:ascii="Arial" w:eastAsia="宋体" w:hAnsi="Arial" w:cs="Arial"/>
          <w:color w:val="333333"/>
          <w:kern w:val="0"/>
          <w:szCs w:val="21"/>
        </w:rPr>
        <w:t>年。</w:t>
      </w:r>
    </w:p>
    <w:p w:rsidR="00FB27C6" w:rsidRPr="00FB27C6" w:rsidRDefault="00FB27C6" w:rsidP="00FB27C6">
      <w:pPr>
        <w:widowControl/>
        <w:shd w:val="clear" w:color="auto" w:fill="FFFFFF"/>
        <w:spacing w:line="360" w:lineRule="atLeast"/>
        <w:ind w:firstLine="480"/>
        <w:jc w:val="left"/>
        <w:rPr>
          <w:rFonts w:ascii="Arial" w:eastAsia="宋体" w:hAnsi="Arial" w:cs="Arial"/>
          <w:color w:val="333333"/>
          <w:kern w:val="0"/>
          <w:szCs w:val="21"/>
        </w:rPr>
      </w:pPr>
      <w:r w:rsidRPr="00FB27C6">
        <w:rPr>
          <w:rFonts w:ascii="Arial" w:eastAsia="宋体" w:hAnsi="Arial" w:cs="Arial"/>
          <w:color w:val="333333"/>
          <w:kern w:val="0"/>
          <w:szCs w:val="21"/>
        </w:rPr>
        <w:t>（四）根据人事部《关于做好香港、澳门居民参加内地统一举行的专业技术人员资格考试有关问题的通知》（国人部发〔</w:t>
      </w:r>
      <w:r w:rsidRPr="00FB27C6">
        <w:rPr>
          <w:rFonts w:ascii="Arial" w:eastAsia="宋体" w:hAnsi="Arial" w:cs="Arial"/>
          <w:color w:val="333333"/>
          <w:kern w:val="0"/>
          <w:szCs w:val="21"/>
        </w:rPr>
        <w:t>2005</w:t>
      </w:r>
      <w:r w:rsidRPr="00FB27C6">
        <w:rPr>
          <w:rFonts w:ascii="Arial" w:eastAsia="宋体" w:hAnsi="Arial" w:cs="Arial"/>
          <w:color w:val="333333"/>
          <w:kern w:val="0"/>
          <w:szCs w:val="21"/>
        </w:rPr>
        <w:t>〕</w:t>
      </w:r>
      <w:r w:rsidRPr="00FB27C6">
        <w:rPr>
          <w:rFonts w:ascii="Arial" w:eastAsia="宋体" w:hAnsi="Arial" w:cs="Arial"/>
          <w:color w:val="333333"/>
          <w:kern w:val="0"/>
          <w:szCs w:val="21"/>
        </w:rPr>
        <w:t>9</w:t>
      </w:r>
      <w:r w:rsidRPr="00FB27C6">
        <w:rPr>
          <w:rFonts w:ascii="Arial" w:eastAsia="宋体" w:hAnsi="Arial" w:cs="Arial"/>
          <w:color w:val="333333"/>
          <w:kern w:val="0"/>
          <w:szCs w:val="21"/>
        </w:rPr>
        <w:t>号）文件精神，自</w:t>
      </w:r>
      <w:r w:rsidRPr="00FB27C6">
        <w:rPr>
          <w:rFonts w:ascii="Arial" w:eastAsia="宋体" w:hAnsi="Arial" w:cs="Arial"/>
          <w:color w:val="333333"/>
          <w:kern w:val="0"/>
          <w:szCs w:val="21"/>
        </w:rPr>
        <w:t>2005</w:t>
      </w:r>
      <w:r w:rsidRPr="00FB27C6">
        <w:rPr>
          <w:rFonts w:ascii="Arial" w:eastAsia="宋体" w:hAnsi="Arial" w:cs="Arial"/>
          <w:color w:val="333333"/>
          <w:kern w:val="0"/>
          <w:szCs w:val="21"/>
        </w:rPr>
        <w:t>年度起，凡符合造价工程师执业资格考试有关规定的香港、澳门居民，均可按照规定的程序和要求，报名参加相应专业考试。香港、澳门居民在报名时应向报名点提交本人身份证明、国务院教育行政部门认可的相应专业学历或学位证书，以及相应专业机构从事相关专业工作年限的证明。</w:t>
      </w:r>
    </w:p>
    <w:p w:rsidR="00B35CAE" w:rsidRDefault="00B35CAE"/>
    <w:sectPr w:rsidR="00B35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AE" w:rsidRDefault="00B35CAE" w:rsidP="00FB27C6">
      <w:r>
        <w:separator/>
      </w:r>
    </w:p>
  </w:endnote>
  <w:endnote w:type="continuationSeparator" w:id="1">
    <w:p w:rsidR="00B35CAE" w:rsidRDefault="00B35CAE" w:rsidP="00FB2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AE" w:rsidRDefault="00B35CAE" w:rsidP="00FB27C6">
      <w:r>
        <w:separator/>
      </w:r>
    </w:p>
  </w:footnote>
  <w:footnote w:type="continuationSeparator" w:id="1">
    <w:p w:rsidR="00B35CAE" w:rsidRDefault="00B35CAE" w:rsidP="00FB27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7C6"/>
    <w:rsid w:val="00B35CAE"/>
    <w:rsid w:val="00FB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27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7C6"/>
    <w:rPr>
      <w:sz w:val="18"/>
      <w:szCs w:val="18"/>
    </w:rPr>
  </w:style>
  <w:style w:type="paragraph" w:styleId="a4">
    <w:name w:val="footer"/>
    <w:basedOn w:val="a"/>
    <w:link w:val="Char0"/>
    <w:uiPriority w:val="99"/>
    <w:semiHidden/>
    <w:unhideWhenUsed/>
    <w:rsid w:val="00FB2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7C6"/>
    <w:rPr>
      <w:sz w:val="18"/>
      <w:szCs w:val="18"/>
    </w:rPr>
  </w:style>
  <w:style w:type="character" w:customStyle="1" w:styleId="2Char">
    <w:name w:val="标题 2 Char"/>
    <w:basedOn w:val="a0"/>
    <w:link w:val="2"/>
    <w:uiPriority w:val="9"/>
    <w:rsid w:val="00FB27C6"/>
    <w:rPr>
      <w:rFonts w:ascii="宋体" w:eastAsia="宋体" w:hAnsi="宋体" w:cs="宋体"/>
      <w:b/>
      <w:bCs/>
      <w:kern w:val="0"/>
      <w:sz w:val="36"/>
      <w:szCs w:val="36"/>
    </w:rPr>
  </w:style>
  <w:style w:type="character" w:styleId="a5">
    <w:name w:val="Hyperlink"/>
    <w:basedOn w:val="a0"/>
    <w:uiPriority w:val="99"/>
    <w:semiHidden/>
    <w:unhideWhenUsed/>
    <w:rsid w:val="00FB27C6"/>
    <w:rPr>
      <w:color w:val="0000FF"/>
      <w:u w:val="single"/>
    </w:rPr>
  </w:style>
</w:styles>
</file>

<file path=word/webSettings.xml><?xml version="1.0" encoding="utf-8"?>
<w:webSettings xmlns:r="http://schemas.openxmlformats.org/officeDocument/2006/relationships" xmlns:w="http://schemas.openxmlformats.org/wordprocessingml/2006/main">
  <w:divs>
    <w:div w:id="680206336">
      <w:bodyDiv w:val="1"/>
      <w:marLeft w:val="0"/>
      <w:marRight w:val="0"/>
      <w:marTop w:val="0"/>
      <w:marBottom w:val="0"/>
      <w:divBdr>
        <w:top w:val="none" w:sz="0" w:space="0" w:color="auto"/>
        <w:left w:val="none" w:sz="0" w:space="0" w:color="auto"/>
        <w:bottom w:val="none" w:sz="0" w:space="0" w:color="auto"/>
        <w:right w:val="none" w:sz="0" w:space="0" w:color="auto"/>
      </w:divBdr>
      <w:divsChild>
        <w:div w:id="1036194497">
          <w:marLeft w:val="-450"/>
          <w:marRight w:val="0"/>
          <w:marTop w:val="525"/>
          <w:marBottom w:val="225"/>
          <w:divBdr>
            <w:top w:val="none" w:sz="0" w:space="0" w:color="auto"/>
            <w:left w:val="single" w:sz="48" w:space="0" w:color="4F9CEE"/>
            <w:bottom w:val="none" w:sz="0" w:space="0" w:color="auto"/>
            <w:right w:val="none" w:sz="0" w:space="0" w:color="auto"/>
          </w:divBdr>
        </w:div>
        <w:div w:id="368266433">
          <w:marLeft w:val="0"/>
          <w:marRight w:val="0"/>
          <w:marTop w:val="0"/>
          <w:marBottom w:val="225"/>
          <w:divBdr>
            <w:top w:val="none" w:sz="0" w:space="0" w:color="auto"/>
            <w:left w:val="none" w:sz="0" w:space="0" w:color="auto"/>
            <w:bottom w:val="none" w:sz="0" w:space="0" w:color="auto"/>
            <w:right w:val="none" w:sz="0" w:space="0" w:color="auto"/>
          </w:divBdr>
        </w:div>
        <w:div w:id="696002264">
          <w:marLeft w:val="0"/>
          <w:marRight w:val="0"/>
          <w:marTop w:val="0"/>
          <w:marBottom w:val="225"/>
          <w:divBdr>
            <w:top w:val="none" w:sz="0" w:space="0" w:color="auto"/>
            <w:left w:val="none" w:sz="0" w:space="0" w:color="auto"/>
            <w:bottom w:val="none" w:sz="0" w:space="0" w:color="auto"/>
            <w:right w:val="none" w:sz="0" w:space="0" w:color="auto"/>
          </w:divBdr>
        </w:div>
        <w:div w:id="896817703">
          <w:marLeft w:val="0"/>
          <w:marRight w:val="0"/>
          <w:marTop w:val="0"/>
          <w:marBottom w:val="225"/>
          <w:divBdr>
            <w:top w:val="none" w:sz="0" w:space="0" w:color="auto"/>
            <w:left w:val="none" w:sz="0" w:space="0" w:color="auto"/>
            <w:bottom w:val="none" w:sz="0" w:space="0" w:color="auto"/>
            <w:right w:val="none" w:sz="0" w:space="0" w:color="auto"/>
          </w:divBdr>
        </w:div>
        <w:div w:id="758406847">
          <w:marLeft w:val="0"/>
          <w:marRight w:val="0"/>
          <w:marTop w:val="0"/>
          <w:marBottom w:val="225"/>
          <w:divBdr>
            <w:top w:val="none" w:sz="0" w:space="0" w:color="auto"/>
            <w:left w:val="none" w:sz="0" w:space="0" w:color="auto"/>
            <w:bottom w:val="none" w:sz="0" w:space="0" w:color="auto"/>
            <w:right w:val="none" w:sz="0" w:space="0" w:color="auto"/>
          </w:divBdr>
        </w:div>
        <w:div w:id="1696733210">
          <w:marLeft w:val="0"/>
          <w:marRight w:val="0"/>
          <w:marTop w:val="0"/>
          <w:marBottom w:val="225"/>
          <w:divBdr>
            <w:top w:val="none" w:sz="0" w:space="0" w:color="auto"/>
            <w:left w:val="none" w:sz="0" w:space="0" w:color="auto"/>
            <w:bottom w:val="none" w:sz="0" w:space="0" w:color="auto"/>
            <w:right w:val="none" w:sz="0" w:space="0" w:color="auto"/>
          </w:divBdr>
        </w:div>
        <w:div w:id="475150941">
          <w:marLeft w:val="0"/>
          <w:marRight w:val="0"/>
          <w:marTop w:val="0"/>
          <w:marBottom w:val="225"/>
          <w:divBdr>
            <w:top w:val="none" w:sz="0" w:space="0" w:color="auto"/>
            <w:left w:val="none" w:sz="0" w:space="0" w:color="auto"/>
            <w:bottom w:val="none" w:sz="0" w:space="0" w:color="auto"/>
            <w:right w:val="none" w:sz="0" w:space="0" w:color="auto"/>
          </w:divBdr>
        </w:div>
        <w:div w:id="306126817">
          <w:marLeft w:val="0"/>
          <w:marRight w:val="0"/>
          <w:marTop w:val="0"/>
          <w:marBottom w:val="225"/>
          <w:divBdr>
            <w:top w:val="none" w:sz="0" w:space="0" w:color="auto"/>
            <w:left w:val="none" w:sz="0" w:space="0" w:color="auto"/>
            <w:bottom w:val="none" w:sz="0" w:space="0" w:color="auto"/>
            <w:right w:val="none" w:sz="0" w:space="0" w:color="auto"/>
          </w:divBdr>
        </w:div>
        <w:div w:id="20590107">
          <w:marLeft w:val="0"/>
          <w:marRight w:val="0"/>
          <w:marTop w:val="0"/>
          <w:marBottom w:val="225"/>
          <w:divBdr>
            <w:top w:val="none" w:sz="0" w:space="0" w:color="auto"/>
            <w:left w:val="none" w:sz="0" w:space="0" w:color="auto"/>
            <w:bottom w:val="none" w:sz="0" w:space="0" w:color="auto"/>
            <w:right w:val="none" w:sz="0" w:space="0" w:color="auto"/>
          </w:divBdr>
        </w:div>
        <w:div w:id="1495416449">
          <w:marLeft w:val="0"/>
          <w:marRight w:val="0"/>
          <w:marTop w:val="0"/>
          <w:marBottom w:val="225"/>
          <w:divBdr>
            <w:top w:val="none" w:sz="0" w:space="0" w:color="auto"/>
            <w:left w:val="none" w:sz="0" w:space="0" w:color="auto"/>
            <w:bottom w:val="none" w:sz="0" w:space="0" w:color="auto"/>
            <w:right w:val="none" w:sz="0" w:space="0" w:color="auto"/>
          </w:divBdr>
        </w:div>
        <w:div w:id="119231261">
          <w:marLeft w:val="0"/>
          <w:marRight w:val="0"/>
          <w:marTop w:val="0"/>
          <w:marBottom w:val="225"/>
          <w:divBdr>
            <w:top w:val="none" w:sz="0" w:space="0" w:color="auto"/>
            <w:left w:val="none" w:sz="0" w:space="0" w:color="auto"/>
            <w:bottom w:val="none" w:sz="0" w:space="0" w:color="auto"/>
            <w:right w:val="none" w:sz="0" w:space="0" w:color="auto"/>
          </w:divBdr>
        </w:div>
        <w:div w:id="372922850">
          <w:marLeft w:val="0"/>
          <w:marRight w:val="0"/>
          <w:marTop w:val="0"/>
          <w:marBottom w:val="225"/>
          <w:divBdr>
            <w:top w:val="none" w:sz="0" w:space="0" w:color="auto"/>
            <w:left w:val="none" w:sz="0" w:space="0" w:color="auto"/>
            <w:bottom w:val="none" w:sz="0" w:space="0" w:color="auto"/>
            <w:right w:val="none" w:sz="0" w:space="0" w:color="auto"/>
          </w:divBdr>
        </w:div>
        <w:div w:id="11434731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8971.htm" TargetMode="External"/><Relationship Id="rId3" Type="http://schemas.openxmlformats.org/officeDocument/2006/relationships/webSettings" Target="webSettings.xml"/><Relationship Id="rId7" Type="http://schemas.openxmlformats.org/officeDocument/2006/relationships/hyperlink" Target="http://baike.baidu.com/view/256223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baidu.com/view/16663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000</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2016-05-29T06:12:00Z</dcterms:created>
  <dcterms:modified xsi:type="dcterms:W3CDTF">2016-05-29T06:12:00Z</dcterms:modified>
</cp:coreProperties>
</file>